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620A3" w14:textId="77777777" w:rsidR="00A96241" w:rsidRPr="00A34DF4" w:rsidRDefault="00131F1A" w:rsidP="00A96241">
      <w:pPr>
        <w:pStyle w:val="Koptekst"/>
        <w:tabs>
          <w:tab w:val="clear" w:pos="4153"/>
          <w:tab w:val="clear" w:pos="8306"/>
          <w:tab w:val="left" w:pos="2400"/>
        </w:tabs>
        <w:rPr>
          <w:rFonts w:ascii="Arial" w:hAnsi="Arial" w:cs="Arial"/>
          <w:b/>
          <w:bCs/>
          <w:sz w:val="52"/>
          <w:szCs w:val="52"/>
        </w:rPr>
      </w:pPr>
      <w:r>
        <w:rPr>
          <w:rFonts w:ascii="Arial" w:hAnsi="Arial" w:cs="Arial"/>
          <w:b/>
          <w:noProof/>
          <w:sz w:val="52"/>
          <w:szCs w:val="52"/>
        </w:rPr>
        <w:object w:dxaOrig="1440" w:dyaOrig="1440" w14:anchorId="016B9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67.15pt;margin-top:0;width:96.55pt;height:61.55pt;z-index:251658240;mso-wrap-edited:f;mso-width-percent:0;mso-height-percent:0;mso-width-percent:0;mso-height-percent:0">
            <v:imagedata r:id="rId7" o:title=""/>
            <w10:wrap type="square"/>
          </v:shape>
          <o:OLEObject Type="Embed" ProgID="Unknown" ShapeID="_x0000_s1026" DrawAspect="Content" ObjectID="_1854711004" r:id="rId8"/>
        </w:object>
      </w:r>
    </w:p>
    <w:p w14:paraId="675EE075" w14:textId="77777777" w:rsidR="00A96241" w:rsidRPr="00C16DC0" w:rsidRDefault="00A96241" w:rsidP="00A96241">
      <w:pPr>
        <w:pStyle w:val="Koptekst"/>
        <w:tabs>
          <w:tab w:val="clear" w:pos="4153"/>
          <w:tab w:val="clear" w:pos="8306"/>
          <w:tab w:val="left" w:pos="2400"/>
        </w:tabs>
        <w:rPr>
          <w:rFonts w:ascii="Arial" w:hAnsi="Arial" w:cs="Arial"/>
          <w:b/>
          <w:sz w:val="52"/>
          <w:szCs w:val="52"/>
        </w:rPr>
      </w:pPr>
      <w:r>
        <w:rPr>
          <w:noProof/>
        </w:rPr>
        <mc:AlternateContent>
          <mc:Choice Requires="wps">
            <w:drawing>
              <wp:anchor distT="0" distB="0" distL="114300" distR="114300" simplePos="0" relativeHeight="251658241" behindDoc="0" locked="0" layoutInCell="1" allowOverlap="1" wp14:anchorId="63E49185" wp14:editId="52AF851D">
                <wp:simplePos x="0" y="0"/>
                <wp:positionH relativeFrom="column">
                  <wp:posOffset>-100965</wp:posOffset>
                </wp:positionH>
                <wp:positionV relativeFrom="paragraph">
                  <wp:posOffset>-201295</wp:posOffset>
                </wp:positionV>
                <wp:extent cx="3571875" cy="495300"/>
                <wp:effectExtent l="0" t="0" r="9525" b="0"/>
                <wp:wrapNone/>
                <wp:docPr id="1486208272"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495300"/>
                        </a:xfrm>
                        <a:prstGeom prst="rect">
                          <a:avLst/>
                        </a:prstGeom>
                        <a:solidFill>
                          <a:srgbClr val="FFFFFF"/>
                        </a:solidFill>
                        <a:ln>
                          <a:noFill/>
                        </a:ln>
                      </wps:spPr>
                      <wps:txbx>
                        <w:txbxContent>
                          <w:p w14:paraId="004A4F2B" w14:textId="77777777" w:rsidR="00A96241" w:rsidRDefault="00A96241" w:rsidP="00A96241">
                            <w:r w:rsidRPr="00296D25">
                              <w:rPr>
                                <w:rFonts w:ascii="Arial" w:hAnsi="Arial" w:cs="Arial"/>
                                <w:b/>
                                <w:sz w:val="52"/>
                                <w:szCs w:val="52"/>
                              </w:rPr>
                              <w:t>Persinformatie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49185" id="_x0000_t202" coordsize="21600,21600" o:spt="202" path="m,l,21600r21600,l21600,xe">
                <v:stroke joinstyle="miter"/>
                <v:path gradientshapeok="t" o:connecttype="rect"/>
              </v:shapetype>
              <v:shape id="Tekstvak 1" o:spid="_x0000_s1026" type="#_x0000_t202" style="position:absolute;margin-left:-7.95pt;margin-top:-15.85pt;width:281.25pt;height:3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rd9wEAANEDAAAOAAAAZHJzL2Uyb0RvYy54bWysU8tu2zAQvBfoPxC817Idu04Ey0HqwEWB&#10;9AGk/QCKoiSiFJdd0pbcr++SchwjuQXVgeByydmd2dH6dugMOyj0GmzBZ5MpZ8pKqLRtCv7r5+7D&#10;NWc+CFsJA1YV/Kg8v928f7fuXa7m0IKpFDICsT7vXcHbEFyeZV62qhN+Ak5ZStaAnQgUYpNVKHpC&#10;70w2n04/Zj1g5RCk8p5O78ck3yT8ulYyfK9rrwIzBafeQloxrWVcs81a5A0K12p5akO8oYtOaEtF&#10;z1D3Igi2R/0KqtMSwUMdJhK6DOpaS5U4EJvZ9AWbx1Y4lbiQON6dZfL/D1Z+Ozy6H8jC8AkGGmAi&#10;4d0DyN+eWdi2wjbqDhH6VomKCs+iZFnvfH56GqX2uY8gZf8VKhqy2AdIQEONXVSFeDJCpwEcz6Kr&#10;ITBJh1fL1ex6teRMUm5xs7yapqlkIn967dCHzwo6FjcFRxpqQheHBx9iNyJ/uhKLeTC62mljUoBN&#10;uTXIDoIMsEtfIvDimrHxsoX4bESMJ4lmZDZyDEM5MF2dNIisS6iOxBth9BX9B7RpAf9y1pOnCu7/&#10;7AUqzswXS9rdzBaLaMIULJarOQV4mSkvM8JKgip44GzcbsNo3L1D3bRUaZyWhTvSu9ZJiueuTu2T&#10;b5JCJ49HY17G6dbzn7j5BwAA//8DAFBLAwQUAAYACAAAACEAY2SOU98AAAAKAQAADwAAAGRycy9k&#10;b3ducmV2LnhtbEyPwU6DQBCG7ya+w2ZMvJh2wcJikaVRE43X1j7AAFMgsruE3Rb69o4nvc1kvvzz&#10;/cVuMYO40OR7ZzXE6wgE2do1vW01HL/eV08gfEDb4OAsabiSh115e1Ng3rjZ7ulyCK3gEOtz1NCF&#10;MOZS+rojg37tRrJ8O7nJYOB1amUz4czhZpCPUaSkwd7yhw5Heuuo/j6cjYbT5/yQbufqIxyzfaJe&#10;sc8qd9X6/m55eQYRaAl/MPzqszqU7FS5s228GDSs4nTLKA+bOAPBRJooBaLSkKgNyLKQ/yuUPwAA&#10;AP//AwBQSwECLQAUAAYACAAAACEAtoM4kv4AAADhAQAAEwAAAAAAAAAAAAAAAAAAAAAAW0NvbnRl&#10;bnRfVHlwZXNdLnhtbFBLAQItABQABgAIAAAAIQA4/SH/1gAAAJQBAAALAAAAAAAAAAAAAAAAAC8B&#10;AABfcmVscy8ucmVsc1BLAQItABQABgAIAAAAIQCtFPrd9wEAANEDAAAOAAAAAAAAAAAAAAAAAC4C&#10;AABkcnMvZTJvRG9jLnhtbFBLAQItABQABgAIAAAAIQBjZI5T3wAAAAoBAAAPAAAAAAAAAAAAAAAA&#10;AFEEAABkcnMvZG93bnJldi54bWxQSwUGAAAAAAQABADzAAAAXQUAAAAA&#10;" stroked="f">
                <v:textbox>
                  <w:txbxContent>
                    <w:p w14:paraId="004A4F2B" w14:textId="77777777" w:rsidR="00A96241" w:rsidRDefault="00A96241" w:rsidP="00A96241">
                      <w:r w:rsidRPr="00296D25">
                        <w:rPr>
                          <w:rFonts w:ascii="Arial" w:hAnsi="Arial" w:cs="Arial"/>
                          <w:b/>
                          <w:sz w:val="52"/>
                          <w:szCs w:val="52"/>
                        </w:rPr>
                        <w:t>Persinformatie</w:t>
                      </w:r>
                    </w:p>
                  </w:txbxContent>
                </v:textbox>
              </v:shape>
            </w:pict>
          </mc:Fallback>
        </mc:AlternateContent>
      </w:r>
    </w:p>
    <w:p w14:paraId="3DD5E124" w14:textId="48BAC402" w:rsidR="00A96241" w:rsidRPr="00280C3E" w:rsidRDefault="00A96241" w:rsidP="00A96241">
      <w:pPr>
        <w:rPr>
          <w:rFonts w:ascii="Arial" w:hAnsi="Arial" w:cs="Arial"/>
          <w:sz w:val="22"/>
          <w:szCs w:val="22"/>
        </w:rPr>
        <w:sectPr w:rsidR="00A96241" w:rsidRPr="00280C3E" w:rsidSect="00A96241">
          <w:headerReference w:type="default" r:id="rId9"/>
          <w:footerReference w:type="even" r:id="rId10"/>
          <w:footerReference w:type="default" r:id="rId11"/>
          <w:headerReference w:type="first" r:id="rId12"/>
          <w:footerReference w:type="first" r:id="rId13"/>
          <w:pgSz w:w="11906" w:h="16838" w:code="9"/>
          <w:pgMar w:top="641" w:right="2125" w:bottom="2268" w:left="1134" w:header="737" w:footer="0" w:gutter="0"/>
          <w:cols w:space="708"/>
          <w:titlePg/>
          <w:docGrid w:linePitch="360"/>
        </w:sectPr>
      </w:pPr>
      <w:r>
        <w:rPr>
          <w:rFonts w:ascii="Arial" w:hAnsi="Arial" w:cs="Arial"/>
          <w:sz w:val="22"/>
          <w:szCs w:val="22"/>
        </w:rPr>
        <w:t>2</w:t>
      </w:r>
      <w:r w:rsidR="00BB4594">
        <w:rPr>
          <w:rFonts w:ascii="Arial" w:hAnsi="Arial" w:cs="Arial"/>
          <w:sz w:val="22"/>
          <w:szCs w:val="22"/>
        </w:rPr>
        <w:t>9</w:t>
      </w:r>
      <w:r w:rsidR="00B9126D">
        <w:rPr>
          <w:rFonts w:ascii="Arial" w:hAnsi="Arial" w:cs="Arial"/>
          <w:sz w:val="22"/>
          <w:szCs w:val="22"/>
        </w:rPr>
        <w:t xml:space="preserve"> oktober</w:t>
      </w:r>
      <w:r w:rsidRPr="00280C3E">
        <w:rPr>
          <w:rFonts w:ascii="Arial" w:hAnsi="Arial" w:cs="Arial"/>
          <w:sz w:val="22"/>
          <w:szCs w:val="22"/>
        </w:rPr>
        <w:t xml:space="preserve"> 2026</w:t>
      </w:r>
      <w:r w:rsidRPr="00155DEA">
        <w:rPr>
          <w:rFonts w:ascii="Arial" w:hAnsi="Arial" w:cs="Arial"/>
          <w:sz w:val="22"/>
        </w:rPr>
        <w:fldChar w:fldCharType="begin"/>
      </w:r>
      <w:r w:rsidRPr="00280C3E">
        <w:rPr>
          <w:rFonts w:ascii="Arial" w:hAnsi="Arial" w:cs="Arial"/>
          <w:sz w:val="22"/>
        </w:rPr>
        <w:instrText xml:space="preserve"> DOCPROPERTY "varSubKop" \* MERGEFORMAT </w:instrText>
      </w:r>
      <w:r w:rsidRPr="00155DEA">
        <w:rPr>
          <w:rFonts w:ascii="Arial" w:hAnsi="Arial" w:cs="Arial"/>
          <w:sz w:val="22"/>
        </w:rPr>
        <w:fldChar w:fldCharType="end"/>
      </w:r>
      <w:r w:rsidRPr="00155DEA">
        <w:rPr>
          <w:rFonts w:ascii="Arial" w:hAnsi="Arial" w:cs="Arial"/>
          <w:b/>
          <w:bCs/>
          <w:sz w:val="28"/>
        </w:rPr>
        <w:fldChar w:fldCharType="begin"/>
      </w:r>
      <w:r w:rsidRPr="00280C3E">
        <w:rPr>
          <w:rFonts w:ascii="Arial" w:hAnsi="Arial" w:cs="Arial"/>
          <w:b/>
          <w:bCs/>
          <w:sz w:val="28"/>
        </w:rPr>
        <w:instrText xml:space="preserve"> DOCPROPERTY "varKop" \* MERGEFORMAT </w:instrText>
      </w:r>
      <w:r w:rsidRPr="00155DEA">
        <w:rPr>
          <w:rFonts w:ascii="Arial" w:hAnsi="Arial" w:cs="Arial"/>
          <w:b/>
          <w:bCs/>
          <w:sz w:val="28"/>
        </w:rPr>
        <w:fldChar w:fldCharType="end"/>
      </w:r>
    </w:p>
    <w:p w14:paraId="512AE67D" w14:textId="77777777" w:rsidR="00A96241" w:rsidRPr="00280C3E" w:rsidRDefault="00A96241" w:rsidP="00A96241">
      <w:pPr>
        <w:rPr>
          <w:rFonts w:ascii="Arial" w:hAnsi="Arial" w:cs="Arial"/>
          <w:b/>
          <w:bCs/>
          <w:sz w:val="32"/>
          <w:szCs w:val="32"/>
          <w:lang w:eastAsia="en-US"/>
        </w:rPr>
      </w:pPr>
    </w:p>
    <w:p w14:paraId="63574F8F" w14:textId="77777777" w:rsidR="00A96241" w:rsidRPr="00A96241" w:rsidRDefault="00A96241" w:rsidP="00A96241">
      <w:pPr>
        <w:rPr>
          <w:rFonts w:ascii="Arial" w:hAnsi="Arial" w:cs="Arial"/>
          <w:b/>
          <w:bCs/>
          <w:sz w:val="36"/>
          <w:szCs w:val="36"/>
          <w:lang w:eastAsia="en-US"/>
        </w:rPr>
      </w:pPr>
      <w:r w:rsidRPr="00A96241">
        <w:rPr>
          <w:rFonts w:ascii="Arial" w:hAnsi="Arial" w:cs="Arial"/>
          <w:b/>
          <w:bCs/>
          <w:sz w:val="36"/>
          <w:szCs w:val="36"/>
          <w:lang w:eastAsia="en-US"/>
        </w:rPr>
        <w:t xml:space="preserve">Toyota ontwikkelt nieuwe generatie hybride aandrijflijnen voor toekomstige </w:t>
      </w:r>
      <w:proofErr w:type="spellStart"/>
      <w:r w:rsidRPr="00A96241">
        <w:rPr>
          <w:rFonts w:ascii="Arial" w:hAnsi="Arial" w:cs="Arial"/>
          <w:b/>
          <w:bCs/>
          <w:sz w:val="36"/>
          <w:szCs w:val="36"/>
          <w:lang w:eastAsia="en-US"/>
        </w:rPr>
        <w:t>multi</w:t>
      </w:r>
      <w:proofErr w:type="spellEnd"/>
      <w:r w:rsidRPr="00A96241">
        <w:rPr>
          <w:rFonts w:ascii="Arial" w:hAnsi="Arial" w:cs="Arial"/>
          <w:b/>
          <w:bCs/>
          <w:sz w:val="36"/>
          <w:szCs w:val="36"/>
          <w:lang w:eastAsia="en-US"/>
        </w:rPr>
        <w:t>-</w:t>
      </w:r>
      <w:proofErr w:type="spellStart"/>
      <w:r w:rsidRPr="00A96241">
        <w:rPr>
          <w:rFonts w:ascii="Arial" w:hAnsi="Arial" w:cs="Arial"/>
          <w:b/>
          <w:bCs/>
          <w:sz w:val="36"/>
          <w:szCs w:val="36"/>
          <w:lang w:eastAsia="en-US"/>
        </w:rPr>
        <w:t>pathway</w:t>
      </w:r>
      <w:proofErr w:type="spellEnd"/>
      <w:r w:rsidRPr="00A96241">
        <w:rPr>
          <w:rFonts w:ascii="Arial" w:hAnsi="Arial" w:cs="Arial"/>
          <w:b/>
          <w:bCs/>
          <w:sz w:val="36"/>
          <w:szCs w:val="36"/>
          <w:lang w:eastAsia="en-US"/>
        </w:rPr>
        <w:t>-platforms</w:t>
      </w:r>
    </w:p>
    <w:p w14:paraId="253B8AA8" w14:textId="77777777" w:rsidR="00A96241" w:rsidRPr="00820176" w:rsidRDefault="00A96241" w:rsidP="00A96241">
      <w:pPr>
        <w:rPr>
          <w:rFonts w:ascii="Arial" w:hAnsi="Arial" w:cs="Arial"/>
          <w:sz w:val="20"/>
        </w:rPr>
      </w:pPr>
    </w:p>
    <w:p w14:paraId="7EC20574" w14:textId="458B29F7" w:rsidR="00A64C86" w:rsidRPr="00A64C86" w:rsidRDefault="00A64C86" w:rsidP="00A64C86">
      <w:pPr>
        <w:numPr>
          <w:ilvl w:val="0"/>
          <w:numId w:val="3"/>
        </w:numPr>
        <w:rPr>
          <w:rFonts w:ascii="Arial" w:hAnsi="Arial" w:cs="Arial"/>
          <w:b/>
          <w:bCs/>
          <w:sz w:val="22"/>
          <w:szCs w:val="22"/>
        </w:rPr>
      </w:pPr>
      <w:r w:rsidRPr="00A64C86">
        <w:rPr>
          <w:rFonts w:ascii="Arial" w:hAnsi="Arial" w:cs="Arial"/>
          <w:b/>
          <w:bCs/>
          <w:sz w:val="22"/>
          <w:szCs w:val="22"/>
        </w:rPr>
        <w:t>Volledig nieuwe 1,5-liter viercilindermotor met een modulair ontwerp, met zowel atmosferische als turbovarianten – ontwikkeld voor elektrificatie en compacter en efficiënter dan ooit</w:t>
      </w:r>
    </w:p>
    <w:p w14:paraId="745825DA" w14:textId="47CE350C" w:rsidR="00A64C86" w:rsidRPr="00A64C86" w:rsidRDefault="00A64C86" w:rsidP="00A64C86">
      <w:pPr>
        <w:numPr>
          <w:ilvl w:val="0"/>
          <w:numId w:val="3"/>
        </w:numPr>
        <w:rPr>
          <w:rFonts w:ascii="Arial" w:hAnsi="Arial" w:cs="Arial"/>
          <w:b/>
          <w:bCs/>
          <w:sz w:val="22"/>
          <w:szCs w:val="22"/>
        </w:rPr>
      </w:pPr>
      <w:r w:rsidRPr="00A64C86">
        <w:rPr>
          <w:rFonts w:ascii="Arial" w:hAnsi="Arial" w:cs="Arial"/>
          <w:b/>
          <w:bCs/>
          <w:sz w:val="22"/>
          <w:szCs w:val="22"/>
        </w:rPr>
        <w:t>Gecombineerd met lichtere en compactere elektromotoren, vermogensregeleenheden en omvormers, en ontwikkeld als één uiterst efficiënte hybride aandrijflij</w:t>
      </w:r>
      <w:r>
        <w:rPr>
          <w:rFonts w:ascii="Arial" w:hAnsi="Arial" w:cs="Arial"/>
          <w:b/>
          <w:bCs/>
          <w:sz w:val="22"/>
          <w:szCs w:val="22"/>
        </w:rPr>
        <w:t>n</w:t>
      </w:r>
    </w:p>
    <w:p w14:paraId="74B11FFE" w14:textId="4CD5E985" w:rsidR="00A64C86" w:rsidRPr="00A64C86" w:rsidRDefault="00A64C86" w:rsidP="00A64C86">
      <w:pPr>
        <w:numPr>
          <w:ilvl w:val="0"/>
          <w:numId w:val="3"/>
        </w:numPr>
        <w:rPr>
          <w:rFonts w:ascii="Arial" w:hAnsi="Arial" w:cs="Arial"/>
          <w:b/>
          <w:bCs/>
          <w:sz w:val="22"/>
          <w:szCs w:val="22"/>
        </w:rPr>
      </w:pPr>
      <w:r w:rsidRPr="00A64C86">
        <w:rPr>
          <w:rFonts w:ascii="Arial" w:hAnsi="Arial" w:cs="Arial"/>
          <w:b/>
          <w:bCs/>
          <w:sz w:val="22"/>
          <w:szCs w:val="22"/>
        </w:rPr>
        <w:t>Toyota streeft naar een verbetering van de brandstofefficiëntie met meer dan 15% dankzij minder wrijving, verbeterd thermisch management en lagere elektrische verliezen</w:t>
      </w:r>
    </w:p>
    <w:p w14:paraId="4A254098" w14:textId="061D8799" w:rsidR="00A64C86" w:rsidRPr="00A64C86" w:rsidRDefault="00A64C86" w:rsidP="00A64C86">
      <w:pPr>
        <w:numPr>
          <w:ilvl w:val="0"/>
          <w:numId w:val="3"/>
        </w:numPr>
        <w:rPr>
          <w:rFonts w:ascii="Arial" w:hAnsi="Arial" w:cs="Arial"/>
          <w:b/>
          <w:bCs/>
          <w:sz w:val="22"/>
          <w:szCs w:val="22"/>
        </w:rPr>
      </w:pPr>
      <w:r w:rsidRPr="00A64C86">
        <w:rPr>
          <w:rFonts w:ascii="Arial" w:hAnsi="Arial" w:cs="Arial"/>
          <w:b/>
          <w:bCs/>
          <w:sz w:val="22"/>
          <w:szCs w:val="22"/>
        </w:rPr>
        <w:t xml:space="preserve">Het aanzienlijk compactere hybridesysteem wordt samen met een nieuw </w:t>
      </w:r>
      <w:proofErr w:type="spellStart"/>
      <w:proofErr w:type="gramStart"/>
      <w:r w:rsidRPr="00A64C86">
        <w:rPr>
          <w:rFonts w:ascii="Arial" w:hAnsi="Arial" w:cs="Arial"/>
          <w:b/>
          <w:bCs/>
          <w:sz w:val="22"/>
          <w:szCs w:val="22"/>
        </w:rPr>
        <w:t>multi</w:t>
      </w:r>
      <w:proofErr w:type="spellEnd"/>
      <w:proofErr w:type="gramEnd"/>
      <w:r w:rsidRPr="00A64C86">
        <w:rPr>
          <w:rFonts w:ascii="Arial" w:hAnsi="Arial" w:cs="Arial"/>
          <w:b/>
          <w:bCs/>
          <w:sz w:val="22"/>
          <w:szCs w:val="22"/>
        </w:rPr>
        <w:t>-</w:t>
      </w:r>
      <w:proofErr w:type="spellStart"/>
      <w:r w:rsidRPr="00A64C86">
        <w:rPr>
          <w:rFonts w:ascii="Arial" w:hAnsi="Arial" w:cs="Arial"/>
          <w:b/>
          <w:bCs/>
          <w:sz w:val="22"/>
          <w:szCs w:val="22"/>
        </w:rPr>
        <w:t>pathway</w:t>
      </w:r>
      <w:proofErr w:type="spellEnd"/>
      <w:r w:rsidRPr="00A64C86">
        <w:rPr>
          <w:rFonts w:ascii="Arial" w:hAnsi="Arial" w:cs="Arial"/>
          <w:b/>
          <w:bCs/>
          <w:sz w:val="22"/>
          <w:szCs w:val="22"/>
        </w:rPr>
        <w:t xml:space="preserve">-platform ontwikkeld. Het maakt een compacte motorruimte en slanke, stijlvolle voertuigproporties mogelijk voor batterij-elektrische auto’s, plug-in </w:t>
      </w:r>
      <w:proofErr w:type="spellStart"/>
      <w:r w:rsidRPr="00A64C86">
        <w:rPr>
          <w:rFonts w:ascii="Arial" w:hAnsi="Arial" w:cs="Arial"/>
          <w:b/>
          <w:bCs/>
          <w:sz w:val="22"/>
          <w:szCs w:val="22"/>
        </w:rPr>
        <w:t>hybrides</w:t>
      </w:r>
      <w:proofErr w:type="spellEnd"/>
      <w:r w:rsidRPr="00A64C86">
        <w:rPr>
          <w:rFonts w:ascii="Arial" w:hAnsi="Arial" w:cs="Arial"/>
          <w:b/>
          <w:bCs/>
          <w:sz w:val="22"/>
          <w:szCs w:val="22"/>
        </w:rPr>
        <w:t xml:space="preserve"> en </w:t>
      </w:r>
      <w:proofErr w:type="spellStart"/>
      <w:r w:rsidRPr="00A64C86">
        <w:rPr>
          <w:rFonts w:ascii="Arial" w:hAnsi="Arial" w:cs="Arial"/>
          <w:b/>
          <w:bCs/>
          <w:sz w:val="22"/>
          <w:szCs w:val="22"/>
        </w:rPr>
        <w:t>hybrides</w:t>
      </w:r>
      <w:proofErr w:type="spellEnd"/>
      <w:r w:rsidRPr="00A64C86">
        <w:rPr>
          <w:rFonts w:ascii="Arial" w:hAnsi="Arial" w:cs="Arial"/>
          <w:b/>
          <w:bCs/>
          <w:sz w:val="22"/>
          <w:szCs w:val="22"/>
        </w:rPr>
        <w:t>, zonder concessies aan de prestaties van de batterij-elektrische uitvoeringen</w:t>
      </w:r>
    </w:p>
    <w:p w14:paraId="122BE1A9" w14:textId="35E7B307" w:rsidR="00A64C86" w:rsidRPr="00A64C86" w:rsidRDefault="00A64C86" w:rsidP="00A64C86">
      <w:pPr>
        <w:numPr>
          <w:ilvl w:val="0"/>
          <w:numId w:val="3"/>
        </w:numPr>
        <w:rPr>
          <w:rFonts w:ascii="Arial" w:hAnsi="Arial" w:cs="Arial"/>
          <w:b/>
          <w:bCs/>
          <w:sz w:val="22"/>
          <w:szCs w:val="22"/>
        </w:rPr>
      </w:pPr>
      <w:r w:rsidRPr="00A64C86">
        <w:rPr>
          <w:rFonts w:ascii="Arial" w:hAnsi="Arial" w:cs="Arial"/>
          <w:b/>
          <w:bCs/>
          <w:sz w:val="22"/>
          <w:szCs w:val="22"/>
        </w:rPr>
        <w:t xml:space="preserve">Een gemeenschappelijke architectuur voor batterij-elektrische auto’s, plug-in </w:t>
      </w:r>
      <w:proofErr w:type="spellStart"/>
      <w:r w:rsidRPr="00A64C86">
        <w:rPr>
          <w:rFonts w:ascii="Arial" w:hAnsi="Arial" w:cs="Arial"/>
          <w:b/>
          <w:bCs/>
          <w:sz w:val="22"/>
          <w:szCs w:val="22"/>
        </w:rPr>
        <w:t>hybrides</w:t>
      </w:r>
      <w:proofErr w:type="spellEnd"/>
      <w:r w:rsidRPr="00A64C86">
        <w:rPr>
          <w:rFonts w:ascii="Arial" w:hAnsi="Arial" w:cs="Arial"/>
          <w:b/>
          <w:bCs/>
          <w:sz w:val="22"/>
          <w:szCs w:val="22"/>
        </w:rPr>
        <w:t xml:space="preserve"> en </w:t>
      </w:r>
      <w:proofErr w:type="spellStart"/>
      <w:r w:rsidRPr="00A64C86">
        <w:rPr>
          <w:rFonts w:ascii="Arial" w:hAnsi="Arial" w:cs="Arial"/>
          <w:b/>
          <w:bCs/>
          <w:sz w:val="22"/>
          <w:szCs w:val="22"/>
        </w:rPr>
        <w:t>hybrides</w:t>
      </w:r>
      <w:proofErr w:type="spellEnd"/>
      <w:r w:rsidRPr="00A64C86">
        <w:rPr>
          <w:rFonts w:ascii="Arial" w:hAnsi="Arial" w:cs="Arial"/>
          <w:b/>
          <w:bCs/>
          <w:sz w:val="22"/>
          <w:szCs w:val="22"/>
        </w:rPr>
        <w:t xml:space="preserve"> biedt grotere financiële en technische schaalvoordelen</w:t>
      </w:r>
    </w:p>
    <w:p w14:paraId="387CCD16" w14:textId="14CBE119" w:rsidR="00A64C86" w:rsidRPr="00A64C86" w:rsidRDefault="00A64C86" w:rsidP="00A64C86">
      <w:pPr>
        <w:numPr>
          <w:ilvl w:val="0"/>
          <w:numId w:val="3"/>
        </w:numPr>
        <w:rPr>
          <w:rFonts w:ascii="Arial" w:hAnsi="Arial" w:cs="Arial"/>
          <w:b/>
          <w:bCs/>
          <w:sz w:val="22"/>
          <w:szCs w:val="22"/>
        </w:rPr>
      </w:pPr>
      <w:r w:rsidRPr="00A64C86">
        <w:rPr>
          <w:rFonts w:ascii="Arial" w:hAnsi="Arial" w:cs="Arial"/>
          <w:b/>
          <w:bCs/>
          <w:sz w:val="22"/>
          <w:szCs w:val="22"/>
        </w:rPr>
        <w:t xml:space="preserve">De gemeenschappelijke architectuur van het </w:t>
      </w:r>
      <w:proofErr w:type="spellStart"/>
      <w:r w:rsidRPr="00A64C86">
        <w:rPr>
          <w:rFonts w:ascii="Arial" w:hAnsi="Arial" w:cs="Arial"/>
          <w:b/>
          <w:bCs/>
          <w:sz w:val="22"/>
          <w:szCs w:val="22"/>
        </w:rPr>
        <w:t>multi</w:t>
      </w:r>
      <w:proofErr w:type="spellEnd"/>
      <w:r w:rsidRPr="00A64C86">
        <w:rPr>
          <w:rFonts w:ascii="Arial" w:hAnsi="Arial" w:cs="Arial"/>
          <w:b/>
          <w:bCs/>
          <w:sz w:val="22"/>
          <w:szCs w:val="22"/>
        </w:rPr>
        <w:t>-</w:t>
      </w:r>
      <w:proofErr w:type="spellStart"/>
      <w:r w:rsidRPr="00A64C86">
        <w:rPr>
          <w:rFonts w:ascii="Arial" w:hAnsi="Arial" w:cs="Arial"/>
          <w:b/>
          <w:bCs/>
          <w:sz w:val="22"/>
          <w:szCs w:val="22"/>
        </w:rPr>
        <w:t>pathway</w:t>
      </w:r>
      <w:proofErr w:type="spellEnd"/>
      <w:r w:rsidRPr="00A64C86">
        <w:rPr>
          <w:rFonts w:ascii="Arial" w:hAnsi="Arial" w:cs="Arial"/>
          <w:b/>
          <w:bCs/>
          <w:sz w:val="22"/>
          <w:szCs w:val="22"/>
        </w:rPr>
        <w:t>-platform moet het ook mogelijk maken om de verhouding tussen de geproduceerde aandrijfvarianten soepel aan te passen aan de klantvraag</w:t>
      </w:r>
    </w:p>
    <w:p w14:paraId="2CEEF5F7" w14:textId="77777777" w:rsidR="00A96241" w:rsidRPr="00FF6957" w:rsidRDefault="00A96241" w:rsidP="00A96241">
      <w:pPr>
        <w:rPr>
          <w:rFonts w:ascii="Arial" w:eastAsia="Arial" w:hAnsi="Arial" w:cs="Arial"/>
          <w:b/>
          <w:bCs/>
          <w:color w:val="000000"/>
          <w:sz w:val="22"/>
          <w:szCs w:val="22"/>
        </w:rPr>
      </w:pPr>
    </w:p>
    <w:p w14:paraId="404391E5" w14:textId="558BCCB9" w:rsidR="00C065AE" w:rsidRPr="00C065AE" w:rsidRDefault="00C065AE" w:rsidP="00C065AE">
      <w:pPr>
        <w:rPr>
          <w:rFonts w:ascii="Arial" w:hAnsi="Arial" w:cs="Arial"/>
          <w:b/>
          <w:bCs/>
          <w:sz w:val="22"/>
          <w:szCs w:val="22"/>
        </w:rPr>
      </w:pPr>
      <w:r w:rsidRPr="00C065AE">
        <w:rPr>
          <w:rFonts w:ascii="Arial" w:hAnsi="Arial" w:cs="Arial"/>
          <w:b/>
          <w:bCs/>
          <w:sz w:val="22"/>
          <w:szCs w:val="22"/>
        </w:rPr>
        <w:t xml:space="preserve">Toyota ontwikkelt een nieuwe generatie hybride aandrijflijn voor zijn toekomstige </w:t>
      </w:r>
      <w:proofErr w:type="spellStart"/>
      <w:r w:rsidRPr="00C065AE">
        <w:rPr>
          <w:rFonts w:ascii="Arial" w:hAnsi="Arial" w:cs="Arial"/>
          <w:b/>
          <w:bCs/>
          <w:sz w:val="22"/>
          <w:szCs w:val="22"/>
        </w:rPr>
        <w:t>multi</w:t>
      </w:r>
      <w:proofErr w:type="spellEnd"/>
      <w:r w:rsidRPr="00C065AE">
        <w:rPr>
          <w:rFonts w:ascii="Arial" w:hAnsi="Arial" w:cs="Arial"/>
          <w:b/>
          <w:bCs/>
          <w:sz w:val="22"/>
          <w:szCs w:val="22"/>
        </w:rPr>
        <w:t>-</w:t>
      </w:r>
      <w:proofErr w:type="spellStart"/>
      <w:r w:rsidRPr="00C065AE">
        <w:rPr>
          <w:rFonts w:ascii="Arial" w:hAnsi="Arial" w:cs="Arial"/>
          <w:b/>
          <w:bCs/>
          <w:sz w:val="22"/>
          <w:szCs w:val="22"/>
        </w:rPr>
        <w:t>pathway</w:t>
      </w:r>
      <w:proofErr w:type="spellEnd"/>
      <w:r w:rsidRPr="00C065AE">
        <w:rPr>
          <w:rFonts w:ascii="Arial" w:hAnsi="Arial" w:cs="Arial"/>
          <w:b/>
          <w:bCs/>
          <w:sz w:val="22"/>
          <w:szCs w:val="22"/>
        </w:rPr>
        <w:t xml:space="preserve">-platforms. Het systeem combineert een nieuwe familie 1,5-liter viercilindermotoren, met zowel atmosferische als turbovarianten, met lichtere en compactere elektromotoren, vermogensregeleenheden en omvormers. Toyota streeft naar een verbetering van de brandstofefficiëntie met meer dan 15%. Het nieuwe hybridesysteem is bovendien aanzienlijk compacter en kan worden geïntegreerd in het nieuwe </w:t>
      </w:r>
      <w:proofErr w:type="spellStart"/>
      <w:r w:rsidRPr="00C065AE">
        <w:rPr>
          <w:rFonts w:ascii="Arial" w:hAnsi="Arial" w:cs="Arial"/>
          <w:b/>
          <w:bCs/>
          <w:sz w:val="22"/>
          <w:szCs w:val="22"/>
        </w:rPr>
        <w:t>multi</w:t>
      </w:r>
      <w:proofErr w:type="spellEnd"/>
      <w:r w:rsidRPr="00C065AE">
        <w:rPr>
          <w:rFonts w:ascii="Arial" w:hAnsi="Arial" w:cs="Arial"/>
          <w:b/>
          <w:bCs/>
          <w:sz w:val="22"/>
          <w:szCs w:val="22"/>
        </w:rPr>
        <w:t>-</w:t>
      </w:r>
      <w:proofErr w:type="spellStart"/>
      <w:r w:rsidRPr="00C065AE">
        <w:rPr>
          <w:rFonts w:ascii="Arial" w:hAnsi="Arial" w:cs="Arial"/>
          <w:b/>
          <w:bCs/>
          <w:sz w:val="22"/>
          <w:szCs w:val="22"/>
        </w:rPr>
        <w:t>pathway</w:t>
      </w:r>
      <w:proofErr w:type="spellEnd"/>
      <w:r w:rsidRPr="00C065AE">
        <w:rPr>
          <w:rFonts w:ascii="Arial" w:hAnsi="Arial" w:cs="Arial"/>
          <w:b/>
          <w:bCs/>
          <w:sz w:val="22"/>
          <w:szCs w:val="22"/>
        </w:rPr>
        <w:t xml:space="preserve">-platform. </w:t>
      </w:r>
    </w:p>
    <w:p w14:paraId="5F8AA459" w14:textId="77777777" w:rsidR="00A96241" w:rsidRPr="00CD542D" w:rsidRDefault="00A96241" w:rsidP="00A96241">
      <w:pPr>
        <w:rPr>
          <w:rFonts w:ascii="Arial" w:hAnsi="Arial" w:cs="Arial"/>
          <w:b/>
          <w:bCs/>
          <w:sz w:val="22"/>
          <w:szCs w:val="22"/>
        </w:rPr>
      </w:pPr>
    </w:p>
    <w:p w14:paraId="0FAADAF9" w14:textId="77777777" w:rsidR="00C065AE" w:rsidRPr="00C065AE" w:rsidRDefault="00C065AE" w:rsidP="00C065AE">
      <w:pPr>
        <w:rPr>
          <w:rFonts w:ascii="Arial" w:hAnsi="Arial" w:cs="Arial"/>
          <w:sz w:val="22"/>
          <w:szCs w:val="22"/>
        </w:rPr>
      </w:pPr>
      <w:r w:rsidRPr="00C065AE">
        <w:rPr>
          <w:rFonts w:ascii="Arial" w:hAnsi="Arial" w:cs="Arial"/>
          <w:sz w:val="22"/>
          <w:szCs w:val="22"/>
        </w:rPr>
        <w:t xml:space="preserve">De energievoorziening verschilt per regio en land, net als de behoeften en voorkeuren van klanten. Toyota speelt hier met zijn </w:t>
      </w:r>
      <w:proofErr w:type="spellStart"/>
      <w:r w:rsidRPr="00C065AE">
        <w:rPr>
          <w:rFonts w:ascii="Arial" w:hAnsi="Arial" w:cs="Arial"/>
          <w:sz w:val="22"/>
          <w:szCs w:val="22"/>
        </w:rPr>
        <w:t>multi</w:t>
      </w:r>
      <w:proofErr w:type="spellEnd"/>
      <w:r w:rsidRPr="00C065AE">
        <w:rPr>
          <w:rFonts w:ascii="Arial" w:hAnsi="Arial" w:cs="Arial"/>
          <w:sz w:val="22"/>
          <w:szCs w:val="22"/>
        </w:rPr>
        <w:t>-</w:t>
      </w:r>
      <w:proofErr w:type="spellStart"/>
      <w:r w:rsidRPr="00C065AE">
        <w:rPr>
          <w:rFonts w:ascii="Arial" w:hAnsi="Arial" w:cs="Arial"/>
          <w:sz w:val="22"/>
          <w:szCs w:val="22"/>
        </w:rPr>
        <w:t>pathway</w:t>
      </w:r>
      <w:proofErr w:type="spellEnd"/>
      <w:r w:rsidRPr="00C065AE">
        <w:rPr>
          <w:rFonts w:ascii="Arial" w:hAnsi="Arial" w:cs="Arial"/>
          <w:sz w:val="22"/>
          <w:szCs w:val="22"/>
        </w:rPr>
        <w:t>-aanpak op in door verschillende geëlektrificeerde aandrijflijnen aan te bieden en het aanbod af te stemmen op de marktvraag. Het hybridesysteem van de volgende generatie is ontworpen om deze flexibiliteit te ondersteunen, zowel bij de ontwikkeling als bij de productie van voertuigen.</w:t>
      </w:r>
    </w:p>
    <w:p w14:paraId="48CEA714" w14:textId="77777777" w:rsidR="00A96241" w:rsidRPr="00A96241" w:rsidRDefault="00A96241" w:rsidP="00A96241">
      <w:pPr>
        <w:rPr>
          <w:rFonts w:ascii="Arial" w:hAnsi="Arial" w:cs="Arial"/>
          <w:sz w:val="22"/>
          <w:szCs w:val="22"/>
        </w:rPr>
      </w:pPr>
    </w:p>
    <w:p w14:paraId="5E0AFB4D" w14:textId="77777777" w:rsidR="00A96241" w:rsidRPr="00A96241" w:rsidRDefault="00A96241" w:rsidP="00A96241">
      <w:pPr>
        <w:rPr>
          <w:rFonts w:ascii="Arial" w:hAnsi="Arial" w:cs="Arial"/>
          <w:b/>
          <w:bCs/>
          <w:sz w:val="22"/>
          <w:szCs w:val="22"/>
        </w:rPr>
      </w:pPr>
      <w:r w:rsidRPr="00A96241">
        <w:rPr>
          <w:rFonts w:ascii="Arial" w:hAnsi="Arial" w:cs="Arial"/>
          <w:b/>
          <w:bCs/>
          <w:sz w:val="22"/>
          <w:szCs w:val="22"/>
        </w:rPr>
        <w:t>Complete hybride aandrijflijn vanaf de basis opnieuw ontwikkeld</w:t>
      </w:r>
    </w:p>
    <w:p w14:paraId="13285C86" w14:textId="77777777" w:rsidR="005542B1" w:rsidRDefault="005542B1" w:rsidP="005542B1">
      <w:pPr>
        <w:rPr>
          <w:rFonts w:ascii="Arial" w:hAnsi="Arial" w:cs="Arial"/>
          <w:sz w:val="22"/>
          <w:szCs w:val="22"/>
        </w:rPr>
      </w:pPr>
      <w:r w:rsidRPr="005542B1">
        <w:rPr>
          <w:rFonts w:ascii="Arial" w:hAnsi="Arial" w:cs="Arial"/>
          <w:sz w:val="22"/>
          <w:szCs w:val="22"/>
        </w:rPr>
        <w:t xml:space="preserve">Toyota heeft geen bestaande motor aangepast voor gebruik in een geëlektrificeerde aandrijflijn. In plaats daarvan zijn de motor, het hybridesysteem en de vermogenselektronica samen ontwikkeld als één geïntegreerde aandrijflijn. De nieuwe </w:t>
      </w:r>
      <w:r w:rsidRPr="005542B1">
        <w:rPr>
          <w:rFonts w:ascii="Arial" w:hAnsi="Arial" w:cs="Arial"/>
          <w:sz w:val="22"/>
          <w:szCs w:val="22"/>
        </w:rPr>
        <w:lastRenderedPageBreak/>
        <w:t xml:space="preserve">1,5-litermotoren zijn vanaf het begin ontworpen voor elektrificatie. Ze zijn compacter en efficiënter dan hun voorgangers. De atmosferische variant is bedoeld om het prestatiebereik te bestrijken dat momenteel wordt afgedekt door de hybridesystemen met </w:t>
      </w:r>
      <w:proofErr w:type="spellStart"/>
      <w:r w:rsidRPr="005542B1">
        <w:rPr>
          <w:rFonts w:ascii="Arial" w:hAnsi="Arial" w:cs="Arial"/>
          <w:sz w:val="22"/>
          <w:szCs w:val="22"/>
        </w:rPr>
        <w:t>Toyota’s</w:t>
      </w:r>
      <w:proofErr w:type="spellEnd"/>
      <w:r w:rsidRPr="005542B1">
        <w:rPr>
          <w:rFonts w:ascii="Arial" w:hAnsi="Arial" w:cs="Arial"/>
          <w:sz w:val="22"/>
          <w:szCs w:val="22"/>
        </w:rPr>
        <w:t xml:space="preserve"> 1,8-litermotor en de huidige 1,5-liter driecilindermotor.</w:t>
      </w:r>
    </w:p>
    <w:p w14:paraId="34328CF2" w14:textId="77777777" w:rsidR="005542B1" w:rsidRPr="005542B1" w:rsidRDefault="005542B1" w:rsidP="005542B1">
      <w:pPr>
        <w:rPr>
          <w:rFonts w:ascii="Arial" w:hAnsi="Arial" w:cs="Arial"/>
          <w:sz w:val="22"/>
          <w:szCs w:val="22"/>
        </w:rPr>
      </w:pPr>
    </w:p>
    <w:p w14:paraId="0E724CCF" w14:textId="77777777" w:rsidR="005542B1" w:rsidRPr="005542B1" w:rsidRDefault="005542B1" w:rsidP="005542B1">
      <w:pPr>
        <w:rPr>
          <w:rFonts w:ascii="Arial" w:hAnsi="Arial" w:cs="Arial"/>
          <w:sz w:val="22"/>
          <w:szCs w:val="22"/>
        </w:rPr>
      </w:pPr>
      <w:r w:rsidRPr="005542B1">
        <w:rPr>
          <w:rFonts w:ascii="Arial" w:hAnsi="Arial" w:cs="Arial"/>
          <w:sz w:val="22"/>
          <w:szCs w:val="22"/>
        </w:rPr>
        <w:t>De motoren worden gecombineerd met lichtere en compactere elektromotoren en vermogensregeleenheden. Door deze componenten sterker te integreren, moeten de verliezen in het gehele systeem afnemen.</w:t>
      </w:r>
    </w:p>
    <w:p w14:paraId="7D96CA19" w14:textId="77777777" w:rsidR="00A96241" w:rsidRPr="00A96241" w:rsidRDefault="00A96241" w:rsidP="00A96241">
      <w:pPr>
        <w:rPr>
          <w:rFonts w:ascii="Arial" w:hAnsi="Arial" w:cs="Arial"/>
          <w:sz w:val="22"/>
          <w:szCs w:val="22"/>
        </w:rPr>
      </w:pPr>
    </w:p>
    <w:p w14:paraId="31C07CE6" w14:textId="77777777" w:rsidR="00A96241" w:rsidRPr="00A96241" w:rsidRDefault="00A96241" w:rsidP="00A96241">
      <w:pPr>
        <w:rPr>
          <w:rFonts w:ascii="Arial" w:hAnsi="Arial" w:cs="Arial"/>
          <w:b/>
          <w:bCs/>
          <w:sz w:val="22"/>
          <w:szCs w:val="22"/>
        </w:rPr>
      </w:pPr>
      <w:r w:rsidRPr="00A96241">
        <w:rPr>
          <w:rFonts w:ascii="Arial" w:hAnsi="Arial" w:cs="Arial"/>
          <w:b/>
          <w:bCs/>
          <w:sz w:val="22"/>
          <w:szCs w:val="22"/>
        </w:rPr>
        <w:t>Meer dan 15% betere brandstofefficiëntie</w:t>
      </w:r>
    </w:p>
    <w:p w14:paraId="52F5BF80" w14:textId="0A1494D0" w:rsidR="005542B1" w:rsidRPr="005542B1" w:rsidRDefault="005542B1" w:rsidP="005542B1">
      <w:pPr>
        <w:rPr>
          <w:rFonts w:ascii="Arial" w:hAnsi="Arial" w:cs="Arial"/>
          <w:sz w:val="22"/>
          <w:szCs w:val="22"/>
        </w:rPr>
      </w:pPr>
      <w:r w:rsidRPr="005542B1">
        <w:rPr>
          <w:rFonts w:ascii="Arial" w:hAnsi="Arial" w:cs="Arial"/>
          <w:sz w:val="22"/>
          <w:szCs w:val="22"/>
        </w:rPr>
        <w:t>Toyota streeft naar een verbetering van de brandstofefficiëntie met meer dan 15%. Deze verbetering moet worden bereikt door minder mechanische wrijving, verbeterd thermisch management, lagere elektrische verliezen en minder luchtweerstand.</w:t>
      </w:r>
    </w:p>
    <w:p w14:paraId="0E02C23E" w14:textId="77777777" w:rsidR="00A96241" w:rsidRPr="00A96241" w:rsidRDefault="00A96241" w:rsidP="00A96241">
      <w:pPr>
        <w:rPr>
          <w:rFonts w:ascii="Arial" w:hAnsi="Arial" w:cs="Arial"/>
          <w:sz w:val="22"/>
          <w:szCs w:val="22"/>
        </w:rPr>
      </w:pPr>
    </w:p>
    <w:p w14:paraId="2FB80C1C" w14:textId="77777777" w:rsidR="00A96241" w:rsidRPr="00A96241" w:rsidRDefault="00A96241" w:rsidP="00A96241">
      <w:pPr>
        <w:rPr>
          <w:rFonts w:ascii="Arial" w:hAnsi="Arial" w:cs="Arial"/>
          <w:b/>
          <w:bCs/>
          <w:sz w:val="22"/>
          <w:szCs w:val="22"/>
        </w:rPr>
      </w:pPr>
      <w:r w:rsidRPr="00A96241">
        <w:rPr>
          <w:rFonts w:ascii="Arial" w:hAnsi="Arial" w:cs="Arial"/>
          <w:b/>
          <w:bCs/>
          <w:sz w:val="22"/>
          <w:szCs w:val="22"/>
        </w:rPr>
        <w:t xml:space="preserve">Ontwikkeld voor flexibele </w:t>
      </w:r>
      <w:proofErr w:type="spellStart"/>
      <w:r w:rsidRPr="00A96241">
        <w:rPr>
          <w:rFonts w:ascii="Arial" w:hAnsi="Arial" w:cs="Arial"/>
          <w:b/>
          <w:bCs/>
          <w:sz w:val="22"/>
          <w:szCs w:val="22"/>
        </w:rPr>
        <w:t>multi</w:t>
      </w:r>
      <w:proofErr w:type="spellEnd"/>
      <w:r w:rsidRPr="00A96241">
        <w:rPr>
          <w:rFonts w:ascii="Arial" w:hAnsi="Arial" w:cs="Arial"/>
          <w:b/>
          <w:bCs/>
          <w:sz w:val="22"/>
          <w:szCs w:val="22"/>
        </w:rPr>
        <w:t>-</w:t>
      </w:r>
      <w:proofErr w:type="spellStart"/>
      <w:r w:rsidRPr="00A96241">
        <w:rPr>
          <w:rFonts w:ascii="Arial" w:hAnsi="Arial" w:cs="Arial"/>
          <w:b/>
          <w:bCs/>
          <w:sz w:val="22"/>
          <w:szCs w:val="22"/>
        </w:rPr>
        <w:t>pathway</w:t>
      </w:r>
      <w:proofErr w:type="spellEnd"/>
      <w:r w:rsidRPr="00A96241">
        <w:rPr>
          <w:rFonts w:ascii="Arial" w:hAnsi="Arial" w:cs="Arial"/>
          <w:b/>
          <w:bCs/>
          <w:sz w:val="22"/>
          <w:szCs w:val="22"/>
        </w:rPr>
        <w:t>-platforms</w:t>
      </w:r>
    </w:p>
    <w:p w14:paraId="7F544F16" w14:textId="77777777" w:rsidR="00FE5181" w:rsidRDefault="00FE5181" w:rsidP="00FE5181">
      <w:pPr>
        <w:rPr>
          <w:rFonts w:ascii="Arial" w:hAnsi="Arial" w:cs="Arial"/>
          <w:sz w:val="22"/>
          <w:szCs w:val="22"/>
        </w:rPr>
      </w:pPr>
      <w:r w:rsidRPr="00FE5181">
        <w:rPr>
          <w:rFonts w:ascii="Arial" w:hAnsi="Arial" w:cs="Arial"/>
          <w:sz w:val="22"/>
          <w:szCs w:val="22"/>
        </w:rPr>
        <w:t xml:space="preserve">Het nieuwe </w:t>
      </w:r>
      <w:proofErr w:type="spellStart"/>
      <w:r w:rsidRPr="00FE5181">
        <w:rPr>
          <w:rFonts w:ascii="Arial" w:hAnsi="Arial" w:cs="Arial"/>
          <w:sz w:val="22"/>
          <w:szCs w:val="22"/>
        </w:rPr>
        <w:t>multi</w:t>
      </w:r>
      <w:proofErr w:type="spellEnd"/>
      <w:r w:rsidRPr="00FE5181">
        <w:rPr>
          <w:rFonts w:ascii="Arial" w:hAnsi="Arial" w:cs="Arial"/>
          <w:sz w:val="22"/>
          <w:szCs w:val="22"/>
        </w:rPr>
        <w:t>-</w:t>
      </w:r>
      <w:proofErr w:type="spellStart"/>
      <w:r w:rsidRPr="00FE5181">
        <w:rPr>
          <w:rFonts w:ascii="Arial" w:hAnsi="Arial" w:cs="Arial"/>
          <w:sz w:val="22"/>
          <w:szCs w:val="22"/>
        </w:rPr>
        <w:t>pathway</w:t>
      </w:r>
      <w:proofErr w:type="spellEnd"/>
      <w:r w:rsidRPr="00FE5181">
        <w:rPr>
          <w:rFonts w:ascii="Arial" w:hAnsi="Arial" w:cs="Arial"/>
          <w:sz w:val="22"/>
          <w:szCs w:val="22"/>
        </w:rPr>
        <w:t>-platform wordt ontwikkeld om als batterij-elektrische auto prestaties en productaantrekkelijkheid zonder compromissen te bieden. Tegelijkertijd kan ook het compacte nieuwe hybridesysteem in hetzelfde platform worden geïntegreerd. Hybride en plug-in hybride aandrijflijnen kunnen in dezelfde basisarchitectuur worden ondergebracht, zonder gevolgen voor het silhouet, de interieurruimte of de gebruiksmogelijkheden van de auto.</w:t>
      </w:r>
    </w:p>
    <w:p w14:paraId="1EC9DF8A" w14:textId="77777777" w:rsidR="00FE5181" w:rsidRPr="00FE5181" w:rsidRDefault="00FE5181" w:rsidP="00FE5181">
      <w:pPr>
        <w:rPr>
          <w:rFonts w:ascii="Arial" w:hAnsi="Arial" w:cs="Arial"/>
          <w:sz w:val="22"/>
          <w:szCs w:val="22"/>
        </w:rPr>
      </w:pPr>
    </w:p>
    <w:p w14:paraId="606B0364" w14:textId="77777777" w:rsidR="00FE5181" w:rsidRPr="00FE5181" w:rsidRDefault="00FE5181" w:rsidP="00FE5181">
      <w:pPr>
        <w:rPr>
          <w:rFonts w:ascii="Arial" w:hAnsi="Arial" w:cs="Arial"/>
          <w:sz w:val="22"/>
          <w:szCs w:val="22"/>
        </w:rPr>
      </w:pPr>
      <w:r w:rsidRPr="00FE5181">
        <w:rPr>
          <w:rFonts w:ascii="Arial" w:hAnsi="Arial" w:cs="Arial"/>
          <w:sz w:val="22"/>
          <w:szCs w:val="22"/>
        </w:rPr>
        <w:t>De geringere inbouwhoogte van de motor en het hybridesysteem maakt bovendien een lagere motorkap en dynamischere voertuigproporties mogelijk. Ontwerpers krijgen daardoor meer vrijheid om de vorm van de auto te bepalen, met minder beperkingen.</w:t>
      </w:r>
    </w:p>
    <w:p w14:paraId="5A8D8DF1" w14:textId="77777777" w:rsidR="00A96241" w:rsidRPr="00A96241" w:rsidRDefault="00A96241" w:rsidP="00A96241">
      <w:pPr>
        <w:rPr>
          <w:rFonts w:ascii="Arial" w:hAnsi="Arial" w:cs="Arial"/>
          <w:sz w:val="22"/>
          <w:szCs w:val="22"/>
        </w:rPr>
      </w:pPr>
    </w:p>
    <w:p w14:paraId="71784916" w14:textId="77777777" w:rsidR="00A96241" w:rsidRPr="00A96241" w:rsidRDefault="00A96241" w:rsidP="00A96241">
      <w:pPr>
        <w:rPr>
          <w:rFonts w:ascii="Arial" w:hAnsi="Arial" w:cs="Arial"/>
          <w:b/>
          <w:bCs/>
          <w:sz w:val="22"/>
          <w:szCs w:val="22"/>
        </w:rPr>
      </w:pPr>
      <w:r w:rsidRPr="00A96241">
        <w:rPr>
          <w:rFonts w:ascii="Arial" w:hAnsi="Arial" w:cs="Arial"/>
          <w:b/>
          <w:bCs/>
          <w:sz w:val="22"/>
          <w:szCs w:val="22"/>
        </w:rPr>
        <w:t>Schaalvoordelen en flexibele productie</w:t>
      </w:r>
    </w:p>
    <w:p w14:paraId="68FF637D" w14:textId="77777777" w:rsidR="00FE5181" w:rsidRDefault="00FE5181" w:rsidP="00FE5181">
      <w:pPr>
        <w:rPr>
          <w:rFonts w:ascii="Arial" w:hAnsi="Arial" w:cs="Arial"/>
          <w:sz w:val="22"/>
          <w:szCs w:val="22"/>
        </w:rPr>
      </w:pPr>
      <w:r w:rsidRPr="00FE5181">
        <w:rPr>
          <w:rFonts w:ascii="Arial" w:hAnsi="Arial" w:cs="Arial"/>
          <w:sz w:val="22"/>
          <w:szCs w:val="22"/>
        </w:rPr>
        <w:t xml:space="preserve">Batterij-elektrische auto’s, plug-in </w:t>
      </w:r>
      <w:proofErr w:type="spellStart"/>
      <w:r w:rsidRPr="00FE5181">
        <w:rPr>
          <w:rFonts w:ascii="Arial" w:hAnsi="Arial" w:cs="Arial"/>
          <w:sz w:val="22"/>
          <w:szCs w:val="22"/>
        </w:rPr>
        <w:t>hybrides</w:t>
      </w:r>
      <w:proofErr w:type="spellEnd"/>
      <w:r w:rsidRPr="00FE5181">
        <w:rPr>
          <w:rFonts w:ascii="Arial" w:hAnsi="Arial" w:cs="Arial"/>
          <w:sz w:val="22"/>
          <w:szCs w:val="22"/>
        </w:rPr>
        <w:t xml:space="preserve"> en </w:t>
      </w:r>
      <w:proofErr w:type="spellStart"/>
      <w:r w:rsidRPr="00FE5181">
        <w:rPr>
          <w:rFonts w:ascii="Arial" w:hAnsi="Arial" w:cs="Arial"/>
          <w:sz w:val="22"/>
          <w:szCs w:val="22"/>
        </w:rPr>
        <w:t>hybrides</w:t>
      </w:r>
      <w:proofErr w:type="spellEnd"/>
      <w:r w:rsidRPr="00FE5181">
        <w:rPr>
          <w:rFonts w:ascii="Arial" w:hAnsi="Arial" w:cs="Arial"/>
          <w:sz w:val="22"/>
          <w:szCs w:val="22"/>
        </w:rPr>
        <w:t xml:space="preserve"> gaan een gemeenschappelijke architectuur delen. Daardoor kan Toyota de investeringen in ontwikkeling en productie over grotere gezamenlijke volumes spreiden.</w:t>
      </w:r>
    </w:p>
    <w:p w14:paraId="4364B4F4" w14:textId="77777777" w:rsidR="00FE5181" w:rsidRPr="00FE5181" w:rsidRDefault="00FE5181" w:rsidP="00FE5181">
      <w:pPr>
        <w:rPr>
          <w:rFonts w:ascii="Arial" w:hAnsi="Arial" w:cs="Arial"/>
          <w:sz w:val="22"/>
          <w:szCs w:val="22"/>
        </w:rPr>
      </w:pPr>
    </w:p>
    <w:p w14:paraId="2898A009" w14:textId="77777777" w:rsidR="00FE5181" w:rsidRDefault="00FE5181" w:rsidP="00FE5181">
      <w:pPr>
        <w:rPr>
          <w:rFonts w:ascii="Arial" w:hAnsi="Arial" w:cs="Arial"/>
          <w:sz w:val="22"/>
          <w:szCs w:val="22"/>
        </w:rPr>
      </w:pPr>
      <w:r w:rsidRPr="00FE5181">
        <w:rPr>
          <w:rFonts w:ascii="Arial" w:hAnsi="Arial" w:cs="Arial"/>
          <w:sz w:val="22"/>
          <w:szCs w:val="22"/>
        </w:rPr>
        <w:t>Dit levert grotere financiële en technische schaalvoordelen op, zonder concessies aan de prestaties of gebruiksmogelijkheden van de afzonderlijke varianten.</w:t>
      </w:r>
    </w:p>
    <w:p w14:paraId="627EC270" w14:textId="77777777" w:rsidR="00FE5181" w:rsidRPr="00FE5181" w:rsidRDefault="00FE5181" w:rsidP="00FE5181">
      <w:pPr>
        <w:rPr>
          <w:rFonts w:ascii="Arial" w:hAnsi="Arial" w:cs="Arial"/>
          <w:sz w:val="22"/>
          <w:szCs w:val="22"/>
        </w:rPr>
      </w:pPr>
    </w:p>
    <w:p w14:paraId="024039C9" w14:textId="77777777" w:rsidR="00FE5181" w:rsidRPr="00FE5181" w:rsidRDefault="00FE5181" w:rsidP="00FE5181">
      <w:pPr>
        <w:rPr>
          <w:rFonts w:ascii="Arial" w:hAnsi="Arial" w:cs="Arial"/>
          <w:sz w:val="22"/>
          <w:szCs w:val="22"/>
        </w:rPr>
      </w:pPr>
      <w:r w:rsidRPr="00FE5181">
        <w:rPr>
          <w:rFonts w:ascii="Arial" w:hAnsi="Arial" w:cs="Arial"/>
          <w:sz w:val="22"/>
          <w:szCs w:val="22"/>
        </w:rPr>
        <w:t>De gemeenschappelijke architectuur moet het ook mogelijk maken om de verhouding tussen de geproduceerde aandrijfvarianten soepel aan te passen en zo nauw aan te sluiten op de klantvraag.</w:t>
      </w:r>
    </w:p>
    <w:p w14:paraId="0D84613D" w14:textId="77777777" w:rsidR="00A96241" w:rsidRPr="00A96241" w:rsidRDefault="00A96241" w:rsidP="00A96241">
      <w:pPr>
        <w:rPr>
          <w:rFonts w:ascii="Arial" w:hAnsi="Arial" w:cs="Arial"/>
          <w:sz w:val="22"/>
          <w:szCs w:val="22"/>
        </w:rPr>
      </w:pPr>
    </w:p>
    <w:p w14:paraId="09D563FF" w14:textId="77777777" w:rsidR="00A96241" w:rsidRPr="00A96241" w:rsidRDefault="00A96241" w:rsidP="00A96241">
      <w:pPr>
        <w:rPr>
          <w:rFonts w:ascii="Arial" w:hAnsi="Arial" w:cs="Arial"/>
          <w:b/>
          <w:bCs/>
          <w:sz w:val="22"/>
          <w:szCs w:val="22"/>
        </w:rPr>
      </w:pPr>
      <w:r w:rsidRPr="00A96241">
        <w:rPr>
          <w:rFonts w:ascii="Arial" w:hAnsi="Arial" w:cs="Arial"/>
          <w:b/>
          <w:bCs/>
          <w:sz w:val="22"/>
          <w:szCs w:val="22"/>
        </w:rPr>
        <w:t xml:space="preserve">Ondersteuning van de </w:t>
      </w:r>
      <w:proofErr w:type="spellStart"/>
      <w:r w:rsidRPr="00A96241">
        <w:rPr>
          <w:rFonts w:ascii="Arial" w:hAnsi="Arial" w:cs="Arial"/>
          <w:b/>
          <w:bCs/>
          <w:sz w:val="22"/>
          <w:szCs w:val="22"/>
        </w:rPr>
        <w:t>multi</w:t>
      </w:r>
      <w:proofErr w:type="spellEnd"/>
      <w:r w:rsidRPr="00A96241">
        <w:rPr>
          <w:rFonts w:ascii="Arial" w:hAnsi="Arial" w:cs="Arial"/>
          <w:b/>
          <w:bCs/>
          <w:sz w:val="22"/>
          <w:szCs w:val="22"/>
        </w:rPr>
        <w:t>-</w:t>
      </w:r>
      <w:proofErr w:type="spellStart"/>
      <w:r w:rsidRPr="00A96241">
        <w:rPr>
          <w:rFonts w:ascii="Arial" w:hAnsi="Arial" w:cs="Arial"/>
          <w:b/>
          <w:bCs/>
          <w:sz w:val="22"/>
          <w:szCs w:val="22"/>
        </w:rPr>
        <w:t>pathway</w:t>
      </w:r>
      <w:proofErr w:type="spellEnd"/>
      <w:r w:rsidRPr="00A96241">
        <w:rPr>
          <w:rFonts w:ascii="Arial" w:hAnsi="Arial" w:cs="Arial"/>
          <w:b/>
          <w:bCs/>
          <w:sz w:val="22"/>
          <w:szCs w:val="22"/>
        </w:rPr>
        <w:t>-aanpak op weg naar CO</w:t>
      </w:r>
      <w:r w:rsidRPr="00A96241">
        <w:rPr>
          <w:rFonts w:ascii="Cambria Math" w:hAnsi="Cambria Math" w:cs="Cambria Math"/>
          <w:b/>
          <w:bCs/>
          <w:sz w:val="22"/>
          <w:szCs w:val="22"/>
        </w:rPr>
        <w:t>₂</w:t>
      </w:r>
      <w:r w:rsidRPr="00A96241">
        <w:rPr>
          <w:rFonts w:ascii="Arial" w:hAnsi="Arial" w:cs="Arial"/>
          <w:b/>
          <w:bCs/>
          <w:sz w:val="22"/>
          <w:szCs w:val="22"/>
        </w:rPr>
        <w:t>-neutraliteit</w:t>
      </w:r>
    </w:p>
    <w:p w14:paraId="3376E0C9" w14:textId="77777777" w:rsidR="006F4E00" w:rsidRPr="006F4E00" w:rsidRDefault="006F4E00" w:rsidP="006F4E00">
      <w:pPr>
        <w:rPr>
          <w:rFonts w:ascii="Arial" w:hAnsi="Arial" w:cs="Arial"/>
          <w:sz w:val="22"/>
          <w:szCs w:val="22"/>
        </w:rPr>
      </w:pPr>
      <w:r w:rsidRPr="006F4E00">
        <w:rPr>
          <w:rFonts w:ascii="Arial" w:hAnsi="Arial" w:cs="Arial"/>
          <w:sz w:val="22"/>
          <w:szCs w:val="22"/>
        </w:rPr>
        <w:t xml:space="preserve">Toyota ziet uiterst efficiënte hybridetechnologie als een blijvend onderdeel van zijn </w:t>
      </w:r>
      <w:proofErr w:type="spellStart"/>
      <w:r w:rsidRPr="006F4E00">
        <w:rPr>
          <w:rFonts w:ascii="Arial" w:hAnsi="Arial" w:cs="Arial"/>
          <w:sz w:val="22"/>
          <w:szCs w:val="22"/>
        </w:rPr>
        <w:t>multi</w:t>
      </w:r>
      <w:proofErr w:type="spellEnd"/>
      <w:r w:rsidRPr="006F4E00">
        <w:rPr>
          <w:rFonts w:ascii="Arial" w:hAnsi="Arial" w:cs="Arial"/>
          <w:sz w:val="22"/>
          <w:szCs w:val="22"/>
        </w:rPr>
        <w:t>-</w:t>
      </w:r>
      <w:proofErr w:type="spellStart"/>
      <w:r w:rsidRPr="006F4E00">
        <w:rPr>
          <w:rFonts w:ascii="Arial" w:hAnsi="Arial" w:cs="Arial"/>
          <w:sz w:val="22"/>
          <w:szCs w:val="22"/>
        </w:rPr>
        <w:t>pathway</w:t>
      </w:r>
      <w:proofErr w:type="spellEnd"/>
      <w:r w:rsidRPr="006F4E00">
        <w:rPr>
          <w:rFonts w:ascii="Arial" w:hAnsi="Arial" w:cs="Arial"/>
          <w:sz w:val="22"/>
          <w:szCs w:val="22"/>
        </w:rPr>
        <w:t>-aanpak richting CO</w:t>
      </w:r>
      <w:r w:rsidRPr="006F4E00">
        <w:rPr>
          <w:rFonts w:ascii="Cambria Math" w:hAnsi="Cambria Math" w:cs="Cambria Math"/>
          <w:sz w:val="22"/>
          <w:szCs w:val="22"/>
        </w:rPr>
        <w:t>₂</w:t>
      </w:r>
      <w:r w:rsidRPr="006F4E00">
        <w:rPr>
          <w:rFonts w:ascii="Arial" w:hAnsi="Arial" w:cs="Arial"/>
          <w:sz w:val="22"/>
          <w:szCs w:val="22"/>
        </w:rPr>
        <w:t>-neutraliteit. Toyota is van plan om de verkoop van zijn nieuwe motor- en hybridetechnologieën aan externe partijen de komende jaren uit te breiden. Het systeem wordt ook ontwikkeld voor gebruik met hernieuwbare en CO</w:t>
      </w:r>
      <w:r w:rsidRPr="006F4E00">
        <w:rPr>
          <w:rFonts w:ascii="Cambria Math" w:hAnsi="Cambria Math" w:cs="Cambria Math"/>
          <w:sz w:val="22"/>
          <w:szCs w:val="22"/>
        </w:rPr>
        <w:t>₂</w:t>
      </w:r>
      <w:r w:rsidRPr="006F4E00">
        <w:rPr>
          <w:rFonts w:ascii="Arial" w:hAnsi="Arial" w:cs="Arial"/>
          <w:sz w:val="22"/>
          <w:szCs w:val="22"/>
        </w:rPr>
        <w:t>-neutrale brandstoffen. Daarmee wordt de bijdrage vergroot die geëlektrificeerde voertuigen met een verbrandingsmotor kunnen leveren aan emissiereductie, terwijl batterij-elektrische en brandstofcel-elektrische technologieën zich verder ontwikkelen.</w:t>
      </w:r>
    </w:p>
    <w:p w14:paraId="29B1B56F" w14:textId="65AB787B" w:rsidR="00A96241" w:rsidRPr="00A96241" w:rsidRDefault="00A96241" w:rsidP="00A96241">
      <w:pPr>
        <w:rPr>
          <w:rFonts w:ascii="Arial" w:hAnsi="Arial" w:cs="Arial"/>
          <w:sz w:val="22"/>
          <w:szCs w:val="22"/>
        </w:rPr>
      </w:pPr>
    </w:p>
    <w:p w14:paraId="0D83B77E" w14:textId="77777777" w:rsidR="00A96241" w:rsidRPr="00356713" w:rsidRDefault="00A96241" w:rsidP="00A96241">
      <w:pPr>
        <w:rPr>
          <w:rFonts w:ascii="Arial" w:hAnsi="Arial" w:cs="Arial"/>
          <w:sz w:val="22"/>
          <w:szCs w:val="22"/>
        </w:rPr>
      </w:pPr>
    </w:p>
    <w:p w14:paraId="112309F5" w14:textId="77777777" w:rsidR="00A96241" w:rsidRDefault="00A96241" w:rsidP="00A96241">
      <w:pPr>
        <w:pStyle w:val="Voettekst"/>
        <w:rPr>
          <w:rFonts w:ascii="Arial" w:hAnsi="Arial" w:cs="Arial"/>
          <w:b/>
          <w:bCs/>
          <w:sz w:val="16"/>
          <w:szCs w:val="16"/>
        </w:rPr>
      </w:pPr>
      <w:r w:rsidRPr="1E68CE55">
        <w:rPr>
          <w:rFonts w:ascii="Arial" w:hAnsi="Arial" w:cs="Arial"/>
          <w:b/>
          <w:bCs/>
          <w:sz w:val="16"/>
          <w:szCs w:val="16"/>
        </w:rPr>
        <w:t xml:space="preserve">Noot aan redacteuren: </w:t>
      </w:r>
    </w:p>
    <w:p w14:paraId="0841C3CA" w14:textId="77777777" w:rsidR="00A96241" w:rsidRDefault="00A96241" w:rsidP="00A96241">
      <w:pPr>
        <w:pStyle w:val="Voettekst"/>
        <w:rPr>
          <w:rFonts w:ascii="Arial" w:hAnsi="Arial" w:cs="Arial"/>
          <w:sz w:val="16"/>
          <w:szCs w:val="16"/>
        </w:rPr>
      </w:pPr>
    </w:p>
    <w:p w14:paraId="7AF6D379" w14:textId="34BF4F21" w:rsidR="00DD7204" w:rsidRDefault="00A96241" w:rsidP="058DE60A">
      <w:pPr>
        <w:pStyle w:val="Voettekst"/>
      </w:pPr>
      <w:r w:rsidRPr="1E68CE55">
        <w:rPr>
          <w:rFonts w:ascii="Arial" w:hAnsi="Arial" w:cs="Arial"/>
          <w:sz w:val="16"/>
          <w:szCs w:val="16"/>
        </w:rPr>
        <w:fldChar w:fldCharType="begin"/>
      </w:r>
      <w:r w:rsidRPr="1E68CE55">
        <w:rPr>
          <w:rFonts w:ascii="Arial" w:hAnsi="Arial" w:cs="Arial"/>
          <w:sz w:val="16"/>
          <w:szCs w:val="16"/>
        </w:rPr>
        <w:instrText xml:space="preserve"> DOCPROPERTY "varNootRedacteuren" \* MERGEFORMAT </w:instrText>
      </w:r>
      <w:r w:rsidRPr="1E68CE55">
        <w:rPr>
          <w:rFonts w:ascii="Arial" w:hAnsi="Arial" w:cs="Arial"/>
          <w:sz w:val="16"/>
          <w:szCs w:val="16"/>
        </w:rPr>
        <w:fldChar w:fldCharType="separate"/>
      </w:r>
      <w:r w:rsidRPr="1E68CE55">
        <w:rPr>
          <w:rFonts w:ascii="Arial" w:hAnsi="Arial" w:cs="Arial"/>
          <w:sz w:val="16"/>
          <w:szCs w:val="16"/>
        </w:rPr>
        <w:t xml:space="preserve">Voor meer informatie kunt u contact opnemen met de afdeling Press &amp; Public </w:t>
      </w:r>
      <w:proofErr w:type="spellStart"/>
      <w:r w:rsidRPr="1E68CE55">
        <w:rPr>
          <w:rFonts w:ascii="Arial" w:hAnsi="Arial" w:cs="Arial"/>
          <w:sz w:val="16"/>
          <w:szCs w:val="16"/>
        </w:rPr>
        <w:t>Affairs</w:t>
      </w:r>
      <w:proofErr w:type="spellEnd"/>
      <w:r w:rsidRPr="1E68CE55">
        <w:rPr>
          <w:rFonts w:ascii="Arial" w:hAnsi="Arial" w:cs="Arial"/>
          <w:sz w:val="16"/>
          <w:szCs w:val="16"/>
        </w:rPr>
        <w:t>, telefoon 0162 585 377, of kijk op pers.toyota.nl voor extra informatie en beeldmateriaal.</w:t>
      </w:r>
      <w:r w:rsidRPr="1E68CE55">
        <w:rPr>
          <w:rFonts w:ascii="Arial" w:hAnsi="Arial" w:cs="Arial"/>
          <w:sz w:val="16"/>
          <w:szCs w:val="16"/>
        </w:rPr>
        <w:fldChar w:fldCharType="end"/>
      </w:r>
    </w:p>
    <w:sectPr w:rsidR="00DD7204" w:rsidSect="00A96241">
      <w:headerReference w:type="default" r:id="rId14"/>
      <w:footerReference w:type="even" r:id="rId15"/>
      <w:footerReference w:type="default" r:id="rId16"/>
      <w:footerReference w:type="first" r:id="rId17"/>
      <w:type w:val="continuous"/>
      <w:pgSz w:w="11906" w:h="16838" w:code="9"/>
      <w:pgMar w:top="1418" w:right="2125" w:bottom="1418" w:left="1134" w:header="73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82629" w14:textId="77777777" w:rsidR="00131F1A" w:rsidRDefault="00131F1A" w:rsidP="00A96241">
      <w:r>
        <w:separator/>
      </w:r>
    </w:p>
  </w:endnote>
  <w:endnote w:type="continuationSeparator" w:id="0">
    <w:p w14:paraId="04A1095D" w14:textId="77777777" w:rsidR="00131F1A" w:rsidRDefault="00131F1A" w:rsidP="00A9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3DF3" w14:textId="77777777" w:rsidR="00A96241" w:rsidRPr="00DA40FD" w:rsidRDefault="00A96241">
    <w:pPr>
      <w:pStyle w:val="Voettekst"/>
      <w:framePr w:wrap="around" w:vAnchor="text" w:hAnchor="margin" w:xAlign="right" w:y="1"/>
      <w:rPr>
        <w:rStyle w:val="Paginanummer"/>
        <w:rFonts w:eastAsia="Yu Gothic Light"/>
      </w:rPr>
    </w:pPr>
    <w:r w:rsidRPr="00DA40FD">
      <w:rPr>
        <w:rStyle w:val="Paginanummer"/>
        <w:rFonts w:eastAsia="Yu Gothic Light"/>
      </w:rPr>
      <w:fldChar w:fldCharType="begin"/>
    </w:r>
    <w:r w:rsidRPr="00DA40FD">
      <w:rPr>
        <w:rStyle w:val="Paginanummer"/>
        <w:rFonts w:eastAsia="Yu Gothic Light"/>
      </w:rPr>
      <w:instrText xml:space="preserve">PAGE  </w:instrText>
    </w:r>
    <w:r w:rsidRPr="00DA40FD">
      <w:rPr>
        <w:rStyle w:val="Paginanummer"/>
        <w:rFonts w:eastAsia="Yu Gothic Light"/>
      </w:rPr>
      <w:fldChar w:fldCharType="end"/>
    </w:r>
  </w:p>
  <w:p w14:paraId="4A1A761C" w14:textId="77777777" w:rsidR="00A96241" w:rsidRDefault="00A9624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7024F" w14:textId="77777777" w:rsidR="00A96241" w:rsidRDefault="00A96241">
    <w:pPr>
      <w:pStyle w:val="Voettekst"/>
      <w:ind w:left="1080"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72EA" w14:textId="77777777" w:rsidR="00A96241" w:rsidRDefault="00A96241">
    <w:pPr>
      <w:pStyle w:val="Voettekst"/>
      <w:tabs>
        <w:tab w:val="clear" w:pos="8306"/>
        <w:tab w:val="right" w:pos="8647"/>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0908" w14:textId="77777777" w:rsidR="00A96241" w:rsidRPr="00DA40FD" w:rsidRDefault="00A96241">
    <w:pPr>
      <w:pStyle w:val="Voettekst"/>
      <w:framePr w:wrap="around" w:vAnchor="text" w:hAnchor="margin" w:xAlign="right" w:y="1"/>
      <w:rPr>
        <w:rStyle w:val="Paginanummer"/>
        <w:rFonts w:eastAsia="Yu Gothic Light"/>
      </w:rPr>
    </w:pPr>
    <w:r w:rsidRPr="00DA40FD">
      <w:rPr>
        <w:rStyle w:val="Paginanummer"/>
        <w:rFonts w:eastAsia="Yu Gothic Light"/>
      </w:rPr>
      <w:fldChar w:fldCharType="begin"/>
    </w:r>
    <w:r w:rsidRPr="00DA40FD">
      <w:rPr>
        <w:rStyle w:val="Paginanummer"/>
        <w:rFonts w:eastAsia="Yu Gothic Light"/>
      </w:rPr>
      <w:instrText xml:space="preserve">PAGE  </w:instrText>
    </w:r>
    <w:r w:rsidRPr="00DA40FD">
      <w:rPr>
        <w:rStyle w:val="Paginanummer"/>
        <w:rFonts w:eastAsia="Yu Gothic Light"/>
      </w:rPr>
      <w:fldChar w:fldCharType="end"/>
    </w:r>
  </w:p>
  <w:p w14:paraId="34CE605B" w14:textId="77777777" w:rsidR="00A96241" w:rsidRDefault="00A96241">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6784" w14:textId="77777777" w:rsidR="00A96241" w:rsidRDefault="00A96241">
    <w:pPr>
      <w:pStyle w:val="Voettekst"/>
      <w:ind w:left="1080"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F196" w14:textId="77777777" w:rsidR="00A96241" w:rsidRDefault="00A96241">
    <w:pPr>
      <w:pStyle w:val="Voettekst"/>
      <w:ind w:left="1080"/>
      <w:rPr>
        <w:rFonts w:ascii="Arial" w:hAnsi="Arial" w:cs="Arial"/>
        <w:sz w:val="16"/>
      </w:rPr>
    </w:pPr>
    <w:r>
      <w:rPr>
        <w:rFonts w:ascii="Arial" w:hAnsi="Arial" w:cs="Arial"/>
        <w:b/>
        <w:bCs/>
        <w:sz w:val="16"/>
      </w:rPr>
      <w:t>Noot aan redacteuren:</w:t>
    </w:r>
    <w:r>
      <w:rPr>
        <w:sz w:val="16"/>
      </w:rPr>
      <w:t xml:space="preserve"> </w:t>
    </w:r>
    <w:r>
      <w:rPr>
        <w:rFonts w:ascii="Arial" w:hAnsi="Arial" w:cs="Arial"/>
        <w:sz w:val="16"/>
        <w:lang w:val="en-US"/>
      </w:rPr>
      <w:fldChar w:fldCharType="begin"/>
    </w:r>
    <w:r>
      <w:rPr>
        <w:rFonts w:ascii="Arial" w:hAnsi="Arial" w:cs="Arial"/>
        <w:sz w:val="16"/>
      </w:rPr>
      <w:instrText xml:space="preserve"> DOCPROPERTY "varNootRedacteuren" \* MERGEFORMAT </w:instrText>
    </w:r>
    <w:r>
      <w:rPr>
        <w:rFonts w:ascii="Arial" w:hAnsi="Arial" w:cs="Arial"/>
        <w:sz w:val="16"/>
        <w:lang w:val="en-US"/>
      </w:rPr>
      <w:fldChar w:fldCharType="separate"/>
    </w:r>
    <w:r>
      <w:rPr>
        <w:rFonts w:ascii="Arial" w:hAnsi="Arial" w:cs="Arial"/>
        <w:b/>
        <w:bCs/>
        <w:sz w:val="16"/>
      </w:rPr>
      <w:t>Fout! Onbekende naam voor documenteigenschap.</w:t>
    </w:r>
    <w:r>
      <w:rPr>
        <w:rFonts w:ascii="Arial" w:hAnsi="Arial" w:cs="Arial"/>
        <w:sz w:val="16"/>
        <w:lang w:val="en-US"/>
      </w:rPr>
      <w:fldChar w:fldCharType="end"/>
    </w:r>
  </w:p>
  <w:p w14:paraId="791CDD95" w14:textId="77777777" w:rsidR="00A96241" w:rsidRDefault="00A96241">
    <w:pPr>
      <w:pStyle w:val="Voettekst"/>
      <w:ind w:left="1080"/>
      <w:rPr>
        <w:sz w:val="16"/>
      </w:rPr>
    </w:pPr>
    <w:r>
      <w:rPr>
        <w:rFonts w:ascii="Arial" w:hAnsi="Arial" w:cs="Arial"/>
        <w:sz w:val="16"/>
        <w:lang w:val="en-US"/>
      </w:rPr>
      <w:fldChar w:fldCharType="begin"/>
    </w:r>
    <w:r>
      <w:rPr>
        <w:rFonts w:ascii="Arial" w:hAnsi="Arial" w:cs="Arial"/>
        <w:sz w:val="16"/>
      </w:rPr>
      <w:instrText xml:space="preserve"> DOCPROPERTY "varMedia" \* MERGEFORMAT </w:instrText>
    </w:r>
    <w:r>
      <w:rPr>
        <w:rFonts w:ascii="Arial" w:hAnsi="Arial" w:cs="Arial"/>
        <w:sz w:val="16"/>
        <w:lang w:val="en-US"/>
      </w:rPr>
      <w:fldChar w:fldCharType="separate"/>
    </w:r>
    <w:r>
      <w:rPr>
        <w:rFonts w:ascii="Arial" w:hAnsi="Arial" w:cs="Arial"/>
        <w:b/>
        <w:bCs/>
        <w:sz w:val="16"/>
      </w:rPr>
      <w:t>Fout! Onbekende naam voor documenteigenschap.</w:t>
    </w:r>
    <w:r>
      <w:rPr>
        <w:rFonts w:ascii="Arial" w:hAnsi="Arial" w:cs="Arial"/>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C010D" w14:textId="77777777" w:rsidR="00131F1A" w:rsidRDefault="00131F1A" w:rsidP="00A96241">
      <w:r>
        <w:separator/>
      </w:r>
    </w:p>
  </w:footnote>
  <w:footnote w:type="continuationSeparator" w:id="0">
    <w:p w14:paraId="24DCA422" w14:textId="77777777" w:rsidR="00131F1A" w:rsidRDefault="00131F1A" w:rsidP="00A96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95A8" w14:textId="77777777" w:rsidR="00A96241" w:rsidRPr="00DA40FD" w:rsidRDefault="00A96241">
    <w:pPr>
      <w:pStyle w:val="Koptekst"/>
      <w:rPr>
        <w:rStyle w:val="Paginanummer"/>
        <w:rFonts w:ascii="Arial" w:eastAsia="Yu Gothic Light" w:hAnsi="Arial" w:cs="Arial"/>
        <w:sz w:val="22"/>
      </w:rPr>
    </w:pPr>
    <w:proofErr w:type="spellStart"/>
    <w:r w:rsidRPr="00F4118C">
      <w:rPr>
        <w:rFonts w:ascii="Arial" w:hAnsi="Arial" w:cs="Arial"/>
        <w:sz w:val="22"/>
      </w:rPr>
      <w:t>Blz</w:t>
    </w:r>
    <w:proofErr w:type="spellEnd"/>
    <w:r w:rsidRPr="00F4118C">
      <w:rPr>
        <w:rFonts w:ascii="Arial" w:hAnsi="Arial" w:cs="Arial"/>
        <w:sz w:val="22"/>
      </w:rPr>
      <w:t xml:space="preserve">: </w:t>
    </w:r>
    <w:r w:rsidRPr="00DA40FD">
      <w:rPr>
        <w:rStyle w:val="Paginanummer"/>
        <w:rFonts w:ascii="Arial" w:eastAsia="Yu Gothic Light" w:hAnsi="Arial" w:cs="Arial"/>
        <w:sz w:val="22"/>
      </w:rPr>
      <w:fldChar w:fldCharType="begin"/>
    </w:r>
    <w:r w:rsidRPr="00DA40FD">
      <w:rPr>
        <w:rStyle w:val="Paginanummer"/>
        <w:rFonts w:ascii="Arial" w:eastAsia="Yu Gothic Light" w:hAnsi="Arial" w:cs="Arial"/>
        <w:sz w:val="22"/>
      </w:rPr>
      <w:instrText xml:space="preserve"> PAGE </w:instrText>
    </w:r>
    <w:r w:rsidRPr="00DA40FD">
      <w:rPr>
        <w:rStyle w:val="Paginanummer"/>
        <w:rFonts w:ascii="Arial" w:eastAsia="Yu Gothic Light" w:hAnsi="Arial" w:cs="Arial"/>
        <w:sz w:val="22"/>
      </w:rPr>
      <w:fldChar w:fldCharType="separate"/>
    </w:r>
    <w:r w:rsidRPr="00DA40FD">
      <w:rPr>
        <w:rStyle w:val="Paginanummer"/>
        <w:rFonts w:ascii="Arial" w:eastAsia="Yu Gothic Light" w:hAnsi="Arial" w:cs="Arial"/>
        <w:noProof/>
        <w:sz w:val="22"/>
      </w:rPr>
      <w:t>1</w:t>
    </w:r>
    <w:r w:rsidRPr="00DA40FD">
      <w:rPr>
        <w:rStyle w:val="Paginanummer"/>
        <w:rFonts w:ascii="Arial" w:eastAsia="Yu Gothic Light" w:hAnsi="Arial" w:cs="Arial"/>
        <w:sz w:val="22"/>
      </w:rPr>
      <w:fldChar w:fldCharType="end"/>
    </w:r>
  </w:p>
  <w:p w14:paraId="3C842BFE" w14:textId="77777777" w:rsidR="00A96241" w:rsidRDefault="00A96241">
    <w:pPr>
      <w:pStyle w:val="Koptekst"/>
      <w:rPr>
        <w:rFonts w:ascii="Arial" w:hAnsi="Arial" w:cs="Arial"/>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64A57" w14:textId="77777777" w:rsidR="00A96241" w:rsidRDefault="00A96241">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AAEF1" w14:textId="109FA7DC" w:rsidR="00A96241" w:rsidRDefault="00A96241" w:rsidP="008A4347">
    <w:pPr>
      <w:rPr>
        <w:rFonts w:ascii="Arial" w:hAnsi="Arial" w:cs="Arial"/>
        <w:sz w:val="22"/>
        <w:szCs w:val="22"/>
        <w:lang w:eastAsia="en-US"/>
      </w:rPr>
    </w:pPr>
    <w:r w:rsidRPr="00A96241">
      <w:rPr>
        <w:rFonts w:ascii="Arial" w:hAnsi="Arial" w:cs="Arial"/>
        <w:sz w:val="22"/>
        <w:szCs w:val="22"/>
      </w:rPr>
      <w:t xml:space="preserve">Persinfo: </w:t>
    </w:r>
    <w:r w:rsidRPr="00A96241">
      <w:rPr>
        <w:rFonts w:ascii="Arial" w:hAnsi="Arial" w:cs="Arial"/>
        <w:sz w:val="22"/>
        <w:szCs w:val="22"/>
        <w:lang w:eastAsia="en-US"/>
      </w:rPr>
      <w:t xml:space="preserve">Toyota ontwikkelt nieuwe generatie hybride aandrijflijnen voor toekomstige </w:t>
    </w:r>
    <w:proofErr w:type="spellStart"/>
    <w:r w:rsidRPr="00A96241">
      <w:rPr>
        <w:rFonts w:ascii="Arial" w:hAnsi="Arial" w:cs="Arial"/>
        <w:sz w:val="22"/>
        <w:szCs w:val="22"/>
        <w:lang w:eastAsia="en-US"/>
      </w:rPr>
      <w:t>multi</w:t>
    </w:r>
    <w:proofErr w:type="spellEnd"/>
    <w:r w:rsidRPr="00A96241">
      <w:rPr>
        <w:rFonts w:ascii="Arial" w:hAnsi="Arial" w:cs="Arial"/>
        <w:sz w:val="22"/>
        <w:szCs w:val="22"/>
        <w:lang w:eastAsia="en-US"/>
      </w:rPr>
      <w:t>-</w:t>
    </w:r>
    <w:proofErr w:type="spellStart"/>
    <w:r w:rsidRPr="00A96241">
      <w:rPr>
        <w:rFonts w:ascii="Arial" w:hAnsi="Arial" w:cs="Arial"/>
        <w:sz w:val="22"/>
        <w:szCs w:val="22"/>
        <w:lang w:eastAsia="en-US"/>
      </w:rPr>
      <w:t>pathway</w:t>
    </w:r>
    <w:proofErr w:type="spellEnd"/>
    <w:r w:rsidRPr="00A96241">
      <w:rPr>
        <w:rFonts w:ascii="Arial" w:hAnsi="Arial" w:cs="Arial"/>
        <w:sz w:val="22"/>
        <w:szCs w:val="22"/>
        <w:lang w:eastAsia="en-US"/>
      </w:rPr>
      <w:t>-platforms</w:t>
    </w:r>
  </w:p>
  <w:p w14:paraId="47866F8B" w14:textId="77777777" w:rsidR="00A96241" w:rsidRPr="00A96241" w:rsidRDefault="00A96241" w:rsidP="008A4347">
    <w:pPr>
      <w:rPr>
        <w:rFonts w:ascii="Arial" w:hAnsi="Arial" w:cs="Arial"/>
        <w:sz w:val="22"/>
        <w:szCs w:val="22"/>
        <w:lang w:eastAsia="en-US"/>
      </w:rPr>
    </w:pPr>
  </w:p>
  <w:p w14:paraId="0CB60588" w14:textId="012AFD10" w:rsidR="00A96241" w:rsidRPr="008A4347" w:rsidRDefault="00A96241" w:rsidP="008A4347">
    <w:pPr>
      <w:rPr>
        <w:rFonts w:ascii="Arial" w:hAnsi="Arial" w:cs="Arial"/>
        <w:sz w:val="22"/>
      </w:rPr>
    </w:pPr>
    <w:r w:rsidRPr="008A4347">
      <w:rPr>
        <w:rFonts w:ascii="Arial" w:hAnsi="Arial" w:cs="Arial"/>
        <w:sz w:val="22"/>
      </w:rPr>
      <w:t xml:space="preserve">Datum: </w:t>
    </w:r>
    <w:r>
      <w:rPr>
        <w:rFonts w:ascii="Arial" w:hAnsi="Arial" w:cs="Arial"/>
        <w:sz w:val="22"/>
      </w:rPr>
      <w:t>2</w:t>
    </w:r>
    <w:r w:rsidR="00BB4594">
      <w:rPr>
        <w:rFonts w:ascii="Arial" w:hAnsi="Arial" w:cs="Arial"/>
        <w:sz w:val="22"/>
      </w:rPr>
      <w:t>9</w:t>
    </w:r>
    <w:r>
      <w:rPr>
        <w:rFonts w:ascii="Arial" w:hAnsi="Arial" w:cs="Arial"/>
        <w:sz w:val="22"/>
      </w:rPr>
      <w:t xml:space="preserve"> oktober</w:t>
    </w:r>
  </w:p>
  <w:p w14:paraId="3DFEEBCD" w14:textId="77777777" w:rsidR="00A96241" w:rsidRPr="00DA40FD" w:rsidRDefault="00A96241">
    <w:pPr>
      <w:pStyle w:val="Koptekst"/>
      <w:rPr>
        <w:rStyle w:val="Paginanummer"/>
        <w:rFonts w:ascii="Arial" w:eastAsia="Yu Gothic Light" w:hAnsi="Arial" w:cs="Arial"/>
        <w:sz w:val="22"/>
      </w:rPr>
    </w:pPr>
    <w:proofErr w:type="spellStart"/>
    <w:r w:rsidRPr="00EF3257">
      <w:rPr>
        <w:rFonts w:ascii="Arial" w:hAnsi="Arial" w:cs="Arial"/>
        <w:sz w:val="22"/>
      </w:rPr>
      <w:t>Blz</w:t>
    </w:r>
    <w:proofErr w:type="spellEnd"/>
    <w:r w:rsidRPr="00EF3257">
      <w:rPr>
        <w:rFonts w:ascii="Arial" w:hAnsi="Arial" w:cs="Arial"/>
        <w:sz w:val="22"/>
      </w:rPr>
      <w:t xml:space="preserve">: </w:t>
    </w:r>
    <w:r w:rsidRPr="00DA40FD">
      <w:rPr>
        <w:rStyle w:val="Paginanummer"/>
        <w:rFonts w:ascii="Arial" w:eastAsia="Yu Gothic Light" w:hAnsi="Arial" w:cs="Arial"/>
        <w:sz w:val="22"/>
      </w:rPr>
      <w:fldChar w:fldCharType="begin"/>
    </w:r>
    <w:r w:rsidRPr="00DA40FD">
      <w:rPr>
        <w:rStyle w:val="Paginanummer"/>
        <w:rFonts w:ascii="Arial" w:eastAsia="Yu Gothic Light" w:hAnsi="Arial" w:cs="Arial"/>
        <w:sz w:val="22"/>
      </w:rPr>
      <w:instrText xml:space="preserve"> PAGE </w:instrText>
    </w:r>
    <w:r w:rsidRPr="00DA40FD">
      <w:rPr>
        <w:rStyle w:val="Paginanummer"/>
        <w:rFonts w:ascii="Arial" w:eastAsia="Yu Gothic Light" w:hAnsi="Arial" w:cs="Arial"/>
        <w:sz w:val="22"/>
      </w:rPr>
      <w:fldChar w:fldCharType="separate"/>
    </w:r>
    <w:r w:rsidRPr="00DA40FD">
      <w:rPr>
        <w:rStyle w:val="Paginanummer"/>
        <w:rFonts w:ascii="Arial" w:eastAsia="Yu Gothic Light" w:hAnsi="Arial" w:cs="Arial"/>
        <w:noProof/>
        <w:sz w:val="22"/>
      </w:rPr>
      <w:t>2</w:t>
    </w:r>
    <w:r w:rsidRPr="00DA40FD">
      <w:rPr>
        <w:rStyle w:val="Paginanummer"/>
        <w:rFonts w:ascii="Arial" w:eastAsia="Yu Gothic Light" w:hAnsi="Arial" w:cs="Arial"/>
        <w:sz w:val="22"/>
      </w:rPr>
      <w:fldChar w:fldCharType="end"/>
    </w:r>
  </w:p>
  <w:p w14:paraId="77A8F68E" w14:textId="77777777" w:rsidR="00A96241" w:rsidRDefault="00A96241">
    <w:pPr>
      <w:pStyle w:val="Koptekst"/>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A0E"/>
    <w:multiLevelType w:val="multilevel"/>
    <w:tmpl w:val="1A44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616B0F"/>
    <w:multiLevelType w:val="multilevel"/>
    <w:tmpl w:val="FD60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B46DFF"/>
    <w:multiLevelType w:val="multilevel"/>
    <w:tmpl w:val="5878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312109">
    <w:abstractNumId w:val="0"/>
  </w:num>
  <w:num w:numId="2" w16cid:durableId="737871094">
    <w:abstractNumId w:val="2"/>
  </w:num>
  <w:num w:numId="3" w16cid:durableId="206262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41"/>
    <w:rsid w:val="00032E9B"/>
    <w:rsid w:val="00070F33"/>
    <w:rsid w:val="000F618F"/>
    <w:rsid w:val="0011362A"/>
    <w:rsid w:val="00125D30"/>
    <w:rsid w:val="00131F1A"/>
    <w:rsid w:val="00146C34"/>
    <w:rsid w:val="001B11DF"/>
    <w:rsid w:val="001C1956"/>
    <w:rsid w:val="001E3BDE"/>
    <w:rsid w:val="002C12C4"/>
    <w:rsid w:val="002D6088"/>
    <w:rsid w:val="002E111A"/>
    <w:rsid w:val="003047DD"/>
    <w:rsid w:val="003E77BA"/>
    <w:rsid w:val="0043781D"/>
    <w:rsid w:val="00441FF6"/>
    <w:rsid w:val="00457D17"/>
    <w:rsid w:val="0046410B"/>
    <w:rsid w:val="004C2233"/>
    <w:rsid w:val="004E6369"/>
    <w:rsid w:val="0052232F"/>
    <w:rsid w:val="005249A7"/>
    <w:rsid w:val="005341D8"/>
    <w:rsid w:val="005542B1"/>
    <w:rsid w:val="005A3D28"/>
    <w:rsid w:val="005D0F3D"/>
    <w:rsid w:val="005E170F"/>
    <w:rsid w:val="005F3F85"/>
    <w:rsid w:val="00644E6A"/>
    <w:rsid w:val="006604C7"/>
    <w:rsid w:val="00662BD5"/>
    <w:rsid w:val="006A75E9"/>
    <w:rsid w:val="006F0A98"/>
    <w:rsid w:val="006F4E00"/>
    <w:rsid w:val="00710727"/>
    <w:rsid w:val="00717ECC"/>
    <w:rsid w:val="00726409"/>
    <w:rsid w:val="007902AA"/>
    <w:rsid w:val="007B3DE5"/>
    <w:rsid w:val="007E085C"/>
    <w:rsid w:val="0080004B"/>
    <w:rsid w:val="008972D1"/>
    <w:rsid w:val="008C3356"/>
    <w:rsid w:val="00910A2E"/>
    <w:rsid w:val="00990895"/>
    <w:rsid w:val="009B018A"/>
    <w:rsid w:val="009E17E8"/>
    <w:rsid w:val="009E374D"/>
    <w:rsid w:val="00A04F45"/>
    <w:rsid w:val="00A648B4"/>
    <w:rsid w:val="00A64C86"/>
    <w:rsid w:val="00A709E4"/>
    <w:rsid w:val="00A86C44"/>
    <w:rsid w:val="00A96241"/>
    <w:rsid w:val="00AE5AAE"/>
    <w:rsid w:val="00AF214B"/>
    <w:rsid w:val="00B443D0"/>
    <w:rsid w:val="00B9126D"/>
    <w:rsid w:val="00BB3897"/>
    <w:rsid w:val="00BB4594"/>
    <w:rsid w:val="00BD6B9E"/>
    <w:rsid w:val="00BF7A84"/>
    <w:rsid w:val="00C065AE"/>
    <w:rsid w:val="00C25606"/>
    <w:rsid w:val="00C259A0"/>
    <w:rsid w:val="00C27301"/>
    <w:rsid w:val="00C45C3C"/>
    <w:rsid w:val="00C64EEF"/>
    <w:rsid w:val="00CF595E"/>
    <w:rsid w:val="00D24DFF"/>
    <w:rsid w:val="00D64CD5"/>
    <w:rsid w:val="00DD277F"/>
    <w:rsid w:val="00DD7204"/>
    <w:rsid w:val="00DF6C2F"/>
    <w:rsid w:val="00EE4615"/>
    <w:rsid w:val="00EF0475"/>
    <w:rsid w:val="00F03F92"/>
    <w:rsid w:val="00F11987"/>
    <w:rsid w:val="00F356FD"/>
    <w:rsid w:val="00FE5181"/>
    <w:rsid w:val="00FF5BB2"/>
    <w:rsid w:val="058DE60A"/>
    <w:rsid w:val="174BB7CC"/>
    <w:rsid w:val="1DAC6252"/>
    <w:rsid w:val="37449480"/>
    <w:rsid w:val="41520F3F"/>
    <w:rsid w:val="44C5DEEC"/>
    <w:rsid w:val="479A5EC4"/>
    <w:rsid w:val="485119AD"/>
    <w:rsid w:val="4EA4D32A"/>
    <w:rsid w:val="5347A843"/>
    <w:rsid w:val="58A506FB"/>
    <w:rsid w:val="59641707"/>
    <w:rsid w:val="5EAC8252"/>
    <w:rsid w:val="65CEE2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73BED9C"/>
  <w15:chartTrackingRefBased/>
  <w15:docId w15:val="{F2DE0369-4DE1-4D52-A71D-C60A9318D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6241"/>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A962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962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9624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9624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9624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9624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9624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9624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9624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624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9624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9624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9624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9624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96241"/>
    <w:rPr>
      <w:rFonts w:ascii="Times New Roman" w:eastAsiaTheme="majorEastAsia" w:hAnsi="Times New Roman" w:cstheme="majorBidi"/>
      <w:i/>
      <w:iCs/>
      <w:color w:val="595959" w:themeColor="text1" w:themeTint="A6"/>
      <w:kern w:val="0"/>
      <w:sz w:val="24"/>
      <w:szCs w:val="24"/>
      <w:lang w:eastAsia="nl-NL"/>
      <w14:ligatures w14:val="none"/>
    </w:rPr>
  </w:style>
  <w:style w:type="character" w:customStyle="1" w:styleId="Kop7Char">
    <w:name w:val="Kop 7 Char"/>
    <w:basedOn w:val="Standaardalinea-lettertype"/>
    <w:link w:val="Kop7"/>
    <w:uiPriority w:val="9"/>
    <w:semiHidden/>
    <w:rsid w:val="00A96241"/>
    <w:rPr>
      <w:rFonts w:ascii="Times New Roman" w:eastAsiaTheme="majorEastAsia" w:hAnsi="Times New Roman" w:cstheme="majorBidi"/>
      <w:color w:val="595959" w:themeColor="text1" w:themeTint="A6"/>
      <w:kern w:val="0"/>
      <w:sz w:val="24"/>
      <w:szCs w:val="24"/>
      <w:lang w:eastAsia="nl-NL"/>
      <w14:ligatures w14:val="none"/>
    </w:rPr>
  </w:style>
  <w:style w:type="character" w:customStyle="1" w:styleId="Kop8Char">
    <w:name w:val="Kop 8 Char"/>
    <w:basedOn w:val="Standaardalinea-lettertype"/>
    <w:link w:val="Kop8"/>
    <w:uiPriority w:val="9"/>
    <w:semiHidden/>
    <w:rsid w:val="00A96241"/>
    <w:rPr>
      <w:rFonts w:ascii="Times New Roman" w:eastAsiaTheme="majorEastAsia" w:hAnsi="Times New Roman" w:cstheme="majorBidi"/>
      <w:i/>
      <w:iCs/>
      <w:color w:val="272727" w:themeColor="text1" w:themeTint="D8"/>
      <w:kern w:val="0"/>
      <w:sz w:val="24"/>
      <w:szCs w:val="24"/>
      <w:lang w:eastAsia="nl-NL"/>
      <w14:ligatures w14:val="none"/>
    </w:rPr>
  </w:style>
  <w:style w:type="character" w:customStyle="1" w:styleId="Kop9Char">
    <w:name w:val="Kop 9 Char"/>
    <w:basedOn w:val="Standaardalinea-lettertype"/>
    <w:link w:val="Kop9"/>
    <w:uiPriority w:val="9"/>
    <w:semiHidden/>
    <w:rsid w:val="00A96241"/>
    <w:rPr>
      <w:rFonts w:ascii="Times New Roman" w:eastAsiaTheme="majorEastAsia" w:hAnsi="Times New Roman" w:cstheme="majorBidi"/>
      <w:color w:val="272727" w:themeColor="text1" w:themeTint="D8"/>
      <w:kern w:val="0"/>
      <w:sz w:val="24"/>
      <w:szCs w:val="24"/>
      <w:lang w:eastAsia="nl-NL"/>
      <w14:ligatures w14:val="none"/>
    </w:rPr>
  </w:style>
  <w:style w:type="paragraph" w:styleId="Titel">
    <w:name w:val="Title"/>
    <w:basedOn w:val="Standaard"/>
    <w:next w:val="Standaard"/>
    <w:link w:val="TitelChar"/>
    <w:uiPriority w:val="10"/>
    <w:qFormat/>
    <w:rsid w:val="00A9624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96241"/>
    <w:rPr>
      <w:rFonts w:asciiTheme="majorHAnsi" w:eastAsiaTheme="majorEastAsia" w:hAnsiTheme="majorHAnsi" w:cstheme="majorBidi"/>
      <w:spacing w:val="-10"/>
      <w:kern w:val="28"/>
      <w:sz w:val="56"/>
      <w:szCs w:val="56"/>
      <w:lang w:eastAsia="nl-NL"/>
      <w14:ligatures w14:val="none"/>
    </w:rPr>
  </w:style>
  <w:style w:type="paragraph" w:styleId="Ondertitel">
    <w:name w:val="Subtitle"/>
    <w:basedOn w:val="Standaard"/>
    <w:next w:val="Standaard"/>
    <w:link w:val="OndertitelChar"/>
    <w:uiPriority w:val="11"/>
    <w:qFormat/>
    <w:rsid w:val="00A9624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962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9624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96241"/>
    <w:rPr>
      <w:i/>
      <w:iCs/>
      <w:color w:val="404040" w:themeColor="text1" w:themeTint="BF"/>
    </w:rPr>
  </w:style>
  <w:style w:type="paragraph" w:styleId="Lijstalinea">
    <w:name w:val="List Paragraph"/>
    <w:basedOn w:val="Standaard"/>
    <w:uiPriority w:val="34"/>
    <w:qFormat/>
    <w:rsid w:val="00A96241"/>
    <w:pPr>
      <w:ind w:left="720"/>
      <w:contextualSpacing/>
    </w:pPr>
  </w:style>
  <w:style w:type="character" w:styleId="Intensievebenadrukking">
    <w:name w:val="Intense Emphasis"/>
    <w:basedOn w:val="Standaardalinea-lettertype"/>
    <w:uiPriority w:val="21"/>
    <w:qFormat/>
    <w:rsid w:val="00A96241"/>
    <w:rPr>
      <w:i/>
      <w:iCs/>
      <w:color w:val="2F5496" w:themeColor="accent1" w:themeShade="BF"/>
    </w:rPr>
  </w:style>
  <w:style w:type="paragraph" w:styleId="Duidelijkcitaat">
    <w:name w:val="Intense Quote"/>
    <w:basedOn w:val="Standaard"/>
    <w:next w:val="Standaard"/>
    <w:link w:val="DuidelijkcitaatChar"/>
    <w:uiPriority w:val="30"/>
    <w:qFormat/>
    <w:rsid w:val="00A962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96241"/>
    <w:rPr>
      <w:i/>
      <w:iCs/>
      <w:color w:val="2F5496" w:themeColor="accent1" w:themeShade="BF"/>
    </w:rPr>
  </w:style>
  <w:style w:type="character" w:styleId="Intensieveverwijzing">
    <w:name w:val="Intense Reference"/>
    <w:basedOn w:val="Standaardalinea-lettertype"/>
    <w:uiPriority w:val="32"/>
    <w:qFormat/>
    <w:rsid w:val="00A96241"/>
    <w:rPr>
      <w:b/>
      <w:bCs/>
      <w:smallCaps/>
      <w:color w:val="2F5496" w:themeColor="accent1" w:themeShade="BF"/>
      <w:spacing w:val="5"/>
    </w:rPr>
  </w:style>
  <w:style w:type="paragraph" w:styleId="Voettekst">
    <w:name w:val="footer"/>
    <w:basedOn w:val="Standaard"/>
    <w:link w:val="VoettekstChar"/>
    <w:uiPriority w:val="99"/>
    <w:rsid w:val="00A96241"/>
    <w:pPr>
      <w:tabs>
        <w:tab w:val="center" w:pos="4153"/>
        <w:tab w:val="right" w:pos="8306"/>
      </w:tabs>
    </w:pPr>
  </w:style>
  <w:style w:type="character" w:customStyle="1" w:styleId="VoettekstChar">
    <w:name w:val="Voettekst Char"/>
    <w:basedOn w:val="Standaardalinea-lettertype"/>
    <w:link w:val="Voettekst"/>
    <w:uiPriority w:val="99"/>
    <w:rsid w:val="00A96241"/>
    <w:rPr>
      <w:rFonts w:ascii="Times New Roman" w:eastAsia="Times New Roman" w:hAnsi="Times New Roman" w:cs="Times New Roman"/>
      <w:kern w:val="0"/>
      <w:sz w:val="24"/>
      <w:szCs w:val="24"/>
      <w:lang w:eastAsia="nl-NL"/>
      <w14:ligatures w14:val="none"/>
    </w:rPr>
  </w:style>
  <w:style w:type="character" w:styleId="Paginanummer">
    <w:name w:val="page number"/>
    <w:basedOn w:val="Standaardalinea-lettertype"/>
    <w:semiHidden/>
    <w:rsid w:val="00A96241"/>
  </w:style>
  <w:style w:type="paragraph" w:styleId="Koptekst">
    <w:name w:val="header"/>
    <w:basedOn w:val="Standaard"/>
    <w:link w:val="KoptekstChar"/>
    <w:semiHidden/>
    <w:rsid w:val="00A96241"/>
    <w:pPr>
      <w:tabs>
        <w:tab w:val="center" w:pos="4153"/>
        <w:tab w:val="right" w:pos="8306"/>
      </w:tabs>
    </w:pPr>
  </w:style>
  <w:style w:type="character" w:customStyle="1" w:styleId="KoptekstChar">
    <w:name w:val="Koptekst Char"/>
    <w:basedOn w:val="Standaardalinea-lettertype"/>
    <w:link w:val="Koptekst"/>
    <w:semiHidden/>
    <w:rsid w:val="00A96241"/>
    <w:rPr>
      <w:rFonts w:ascii="Times New Roman" w:eastAsia="Times New Roman" w:hAnsi="Times New Roman" w:cs="Times New Roman"/>
      <w:kern w:val="0"/>
      <w:sz w:val="24"/>
      <w:szCs w:val="24"/>
      <w:lang w:eastAsia="nl-NL"/>
      <w14:ligatures w14:val="none"/>
    </w:rPr>
  </w:style>
  <w:style w:type="paragraph" w:styleId="Tekstopmerking">
    <w:name w:val="annotation text"/>
    <w:basedOn w:val="Standaard"/>
    <w:link w:val="TekstopmerkingChar"/>
    <w:uiPriority w:val="99"/>
    <w:semiHidden/>
    <w:unhideWhenUsed/>
    <w:rsid w:val="00146C34"/>
    <w:rPr>
      <w:sz w:val="20"/>
      <w:szCs w:val="20"/>
    </w:rPr>
  </w:style>
  <w:style w:type="character" w:customStyle="1" w:styleId="TekstopmerkingChar">
    <w:name w:val="Tekst opmerking Char"/>
    <w:basedOn w:val="Standaardalinea-lettertype"/>
    <w:link w:val="Tekstopmerking"/>
    <w:uiPriority w:val="99"/>
    <w:semiHidden/>
    <w:rsid w:val="00146C34"/>
    <w:rPr>
      <w:rFonts w:ascii="Times New Roman" w:eastAsia="Times New Roman" w:hAnsi="Times New Roman" w:cs="Times New Roman"/>
      <w:kern w:val="0"/>
      <w:sz w:val="20"/>
      <w:szCs w:val="20"/>
      <w:lang w:eastAsia="nl-NL"/>
      <w14:ligatures w14:val="none"/>
    </w:rPr>
  </w:style>
  <w:style w:type="character" w:styleId="Verwijzingopmerking">
    <w:name w:val="annotation reference"/>
    <w:basedOn w:val="Standaardalinea-lettertype"/>
    <w:uiPriority w:val="99"/>
    <w:semiHidden/>
    <w:unhideWhenUsed/>
    <w:rsid w:val="00146C3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FDB5E77E361043B7AAA1C03B1A0D9C" ma:contentTypeVersion="15" ma:contentTypeDescription="Create a new document." ma:contentTypeScope="" ma:versionID="de2dcb3659273c4533e8883118a55652">
  <xsd:schema xmlns:xsd="http://www.w3.org/2001/XMLSchema" xmlns:xs="http://www.w3.org/2001/XMLSchema" xmlns:p="http://schemas.microsoft.com/office/2006/metadata/properties" xmlns:ns2="4173532a-29ec-4eea-825c-711cf2be66cb" xmlns:ns3="73a0ff2d-e545-4885-aea5-cefeba39dfec" targetNamespace="http://schemas.microsoft.com/office/2006/metadata/properties" ma:root="true" ma:fieldsID="a514a0bcb75d2d554fb49cfffa9efe66" ns2:_="" ns3:_="">
    <xsd:import namespace="4173532a-29ec-4eea-825c-711cf2be66cb"/>
    <xsd:import namespace="73a0ff2d-e545-4885-aea5-cefeba39df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3532a-29ec-4eea-825c-711cf2be6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a0ff2d-e545-4885-aea5-cefeba39df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3f378a-fcbf-4141-9ede-ee916e0e7d66}" ma:internalName="TaxCatchAll" ma:showField="CatchAllData" ma:web="73a0ff2d-e545-4885-aea5-cefeba39dfe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3a0ff2d-e545-4885-aea5-cefeba39dfec" xsi:nil="true"/>
    <lcf76f155ced4ddcb4097134ff3c332f xmlns="4173532a-29ec-4eea-825c-711cf2be66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DCA6D6-0F9F-43DC-9DDC-EF1B90E99FF7}"/>
</file>

<file path=customXml/itemProps2.xml><?xml version="1.0" encoding="utf-8"?>
<ds:datastoreItem xmlns:ds="http://schemas.openxmlformats.org/officeDocument/2006/customXml" ds:itemID="{148C3AA0-0239-4755-BF40-B8D1CC4159A8}"/>
</file>

<file path=customXml/itemProps3.xml><?xml version="1.0" encoding="utf-8"?>
<ds:datastoreItem xmlns:ds="http://schemas.openxmlformats.org/officeDocument/2006/customXml" ds:itemID="{2CA4260B-BD78-48EC-A208-BE049E052A1F}"/>
</file>

<file path=docProps/app.xml><?xml version="1.0" encoding="utf-8"?>
<Properties xmlns="http://schemas.openxmlformats.org/officeDocument/2006/extended-properties" xmlns:vt="http://schemas.openxmlformats.org/officeDocument/2006/docPropsVTypes">
  <Template>Normal.dotm</Template>
  <TotalTime>1</TotalTime>
  <Pages>2</Pages>
  <Words>874</Words>
  <Characters>4812</Characters>
  <Application>Microsoft Office Word</Application>
  <DocSecurity>0</DocSecurity>
  <Lines>40</Lines>
  <Paragraphs>11</Paragraphs>
  <ScaleCrop>false</ScaleCrop>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Spanjaart</dc:creator>
  <cp:keywords/>
  <dc:description/>
  <cp:lastModifiedBy>Samantha van de Panne | N11</cp:lastModifiedBy>
  <cp:revision>3</cp:revision>
  <dcterms:created xsi:type="dcterms:W3CDTF">2026-10-28T15:43:00Z</dcterms:created>
  <dcterms:modified xsi:type="dcterms:W3CDTF">2026-10-28T15:44:00Z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0x01010000FDB5E77E361043B7AAA1C03B1A0D9C</vt:lpwstr>
  </property>
</Properties>
</file>